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C235" w14:textId="2F43EECB" w:rsidR="00B97FF7" w:rsidRDefault="00B97FF7" w:rsidP="00B97FF7">
      <w:pPr>
        <w:spacing w:after="0" w:line="240" w:lineRule="auto"/>
        <w:rPr>
          <w:rFonts w:ascii="Times New Roman" w:hAnsi="Times New Roman" w:cs="Times New Roman"/>
          <w:sz w:val="18"/>
          <w:szCs w:val="18"/>
        </w:rPr>
      </w:pPr>
      <w:r>
        <w:rPr>
          <w:rFonts w:ascii="Times New Roman" w:hAnsi="Times New Roman" w:cs="Times New Roman"/>
          <w:sz w:val="18"/>
          <w:szCs w:val="18"/>
        </w:rPr>
        <w:t>SG.1510.18..2026, SG.1510.202.2026</w:t>
      </w:r>
    </w:p>
    <w:p w14:paraId="62193582" w14:textId="77777777" w:rsidR="00B97FF7" w:rsidRDefault="00B97FF7" w:rsidP="00B97FF7">
      <w:pPr>
        <w:spacing w:after="0" w:line="240" w:lineRule="auto"/>
        <w:rPr>
          <w:rFonts w:ascii="Times New Roman" w:hAnsi="Times New Roman" w:cs="Times New Roman"/>
          <w:sz w:val="18"/>
          <w:szCs w:val="18"/>
        </w:rPr>
      </w:pPr>
    </w:p>
    <w:p w14:paraId="7C269649" w14:textId="77777777" w:rsidR="00B97FF7" w:rsidRDefault="00B97FF7" w:rsidP="00B97FF7">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Projekt</w:t>
      </w:r>
    </w:p>
    <w:p w14:paraId="6F607B75" w14:textId="77777777" w:rsidR="00B97FF7" w:rsidRDefault="00B97FF7" w:rsidP="00B97FF7">
      <w:pPr>
        <w:spacing w:after="0" w:line="240" w:lineRule="auto"/>
        <w:jc w:val="center"/>
        <w:rPr>
          <w:rFonts w:ascii="Times New Roman" w:hAnsi="Times New Roman" w:cs="Times New Roman"/>
          <w:b/>
          <w:bCs/>
          <w:sz w:val="24"/>
          <w:szCs w:val="24"/>
        </w:rPr>
      </w:pPr>
    </w:p>
    <w:p w14:paraId="636D2AF7" w14:textId="77777777" w:rsidR="00B97FF7" w:rsidRDefault="00B97FF7" w:rsidP="00B97FF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Uchwała Nr </w:t>
      </w:r>
    </w:p>
    <w:p w14:paraId="6E16427C" w14:textId="77777777" w:rsidR="00B97FF7" w:rsidRDefault="00B97FF7" w:rsidP="00B97FF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Rady Gminy Lichnowy</w:t>
      </w:r>
    </w:p>
    <w:p w14:paraId="67017971" w14:textId="77777777" w:rsidR="00B97FF7" w:rsidRDefault="00B97FF7" w:rsidP="00B97FF7">
      <w:pPr>
        <w:spacing w:after="0" w:line="240" w:lineRule="auto"/>
        <w:ind w:left="2124" w:firstLine="708"/>
        <w:rPr>
          <w:rFonts w:ascii="Times New Roman" w:hAnsi="Times New Roman" w:cs="Times New Roman"/>
          <w:b/>
          <w:bCs/>
          <w:sz w:val="24"/>
          <w:szCs w:val="24"/>
        </w:rPr>
      </w:pPr>
      <w:r>
        <w:rPr>
          <w:rFonts w:ascii="Times New Roman" w:hAnsi="Times New Roman" w:cs="Times New Roman"/>
          <w:b/>
          <w:bCs/>
          <w:sz w:val="24"/>
          <w:szCs w:val="24"/>
        </w:rPr>
        <w:t xml:space="preserve">       z dnia 26 marca 2026 r. </w:t>
      </w:r>
    </w:p>
    <w:p w14:paraId="3E9CE18E" w14:textId="77777777" w:rsidR="00B97FF7" w:rsidRDefault="00B97FF7" w:rsidP="00B97FF7">
      <w:pPr>
        <w:spacing w:after="0" w:line="240" w:lineRule="auto"/>
        <w:ind w:left="2124" w:firstLine="708"/>
        <w:rPr>
          <w:rFonts w:ascii="Times New Roman" w:hAnsi="Times New Roman" w:cs="Times New Roman"/>
          <w:b/>
          <w:bCs/>
          <w:sz w:val="24"/>
          <w:szCs w:val="24"/>
        </w:rPr>
      </w:pPr>
    </w:p>
    <w:p w14:paraId="2385E7F1" w14:textId="77777777" w:rsidR="00B97FF7" w:rsidRDefault="00B97FF7" w:rsidP="00B97FF7">
      <w:pPr>
        <w:spacing w:after="0" w:line="240" w:lineRule="auto"/>
        <w:jc w:val="center"/>
        <w:rPr>
          <w:rFonts w:ascii="Times New Roman" w:hAnsi="Times New Roman" w:cs="Times New Roman"/>
        </w:rPr>
      </w:pPr>
    </w:p>
    <w:p w14:paraId="631FDCD8" w14:textId="27A0E61E" w:rsidR="00B97FF7" w:rsidRDefault="00B97FF7" w:rsidP="00B97FF7">
      <w:pPr>
        <w:spacing w:after="0" w:line="240" w:lineRule="auto"/>
        <w:jc w:val="center"/>
        <w:rPr>
          <w:rFonts w:ascii="Times New Roman" w:hAnsi="Times New Roman" w:cs="Times New Roman"/>
          <w:b/>
          <w:bCs/>
        </w:rPr>
      </w:pPr>
      <w:r>
        <w:rPr>
          <w:rFonts w:ascii="Times New Roman" w:hAnsi="Times New Roman" w:cs="Times New Roman"/>
          <w:b/>
          <w:bCs/>
        </w:rPr>
        <w:t xml:space="preserve">w sprawie rozpatrzenia skarg na działania Wójta Gminy Lichnowy </w:t>
      </w:r>
    </w:p>
    <w:p w14:paraId="58683192" w14:textId="77777777" w:rsidR="00B97FF7" w:rsidRDefault="00B97FF7" w:rsidP="00B97FF7">
      <w:pPr>
        <w:spacing w:after="0" w:line="240" w:lineRule="auto"/>
        <w:jc w:val="both"/>
        <w:rPr>
          <w:rFonts w:ascii="Times New Roman" w:hAnsi="Times New Roman" w:cs="Times New Roman"/>
        </w:rPr>
      </w:pPr>
    </w:p>
    <w:p w14:paraId="3042857B" w14:textId="77777777" w:rsidR="00B97FF7" w:rsidRDefault="00B97FF7" w:rsidP="00B97FF7">
      <w:pPr>
        <w:spacing w:after="0" w:line="360" w:lineRule="auto"/>
        <w:ind w:firstLine="709"/>
        <w:jc w:val="both"/>
        <w:rPr>
          <w:rFonts w:ascii="Times New Roman" w:hAnsi="Times New Roman" w:cs="Times New Roman"/>
        </w:rPr>
      </w:pPr>
      <w:r>
        <w:rPr>
          <w:rFonts w:ascii="Times New Roman" w:hAnsi="Times New Roman" w:cs="Times New Roman"/>
        </w:rPr>
        <w:t xml:space="preserve">Na podstawie art. 18 b ust.1 ustawy z dnia 8 marca 1990 r. o samorządzie gminnym ( </w:t>
      </w:r>
      <w:proofErr w:type="spellStart"/>
      <w:r>
        <w:rPr>
          <w:rFonts w:ascii="Times New Roman" w:hAnsi="Times New Roman" w:cs="Times New Roman"/>
        </w:rPr>
        <w:t>t.j</w:t>
      </w:r>
      <w:proofErr w:type="spellEnd"/>
      <w:r>
        <w:rPr>
          <w:rFonts w:ascii="Times New Roman" w:hAnsi="Times New Roman" w:cs="Times New Roman"/>
        </w:rPr>
        <w:t xml:space="preserve">. Dz. U. z 2025 r., poz.1153 ze zm.) w związku z art.229 pkt 3 oraz art.237 § 3 ustawy z dnia </w:t>
      </w:r>
      <w:r>
        <w:rPr>
          <w:rFonts w:ascii="Times New Roman" w:hAnsi="Times New Roman" w:cs="Times New Roman"/>
        </w:rPr>
        <w:br/>
        <w:t xml:space="preserve">14 czerwca 1960 r. Kodeks postępowania administracyjnego ( </w:t>
      </w:r>
      <w:proofErr w:type="spellStart"/>
      <w:r>
        <w:rPr>
          <w:rFonts w:ascii="Times New Roman" w:hAnsi="Times New Roman" w:cs="Times New Roman"/>
        </w:rPr>
        <w:t>t.j</w:t>
      </w:r>
      <w:proofErr w:type="spellEnd"/>
      <w:r>
        <w:rPr>
          <w:rFonts w:ascii="Times New Roman" w:hAnsi="Times New Roman" w:cs="Times New Roman"/>
        </w:rPr>
        <w:t>. Dz. U. z 2025 r., poz.1691 ze zm.) Rada Gminy Lichnowy, po zapoznaniu się ze stanowiskiem Komisji Skarg, Wniosków i Petycji uchwala, co następuje:</w:t>
      </w:r>
    </w:p>
    <w:p w14:paraId="0307988D" w14:textId="77777777" w:rsidR="00B97FF7" w:rsidRDefault="00B97FF7" w:rsidP="00B97FF7">
      <w:pPr>
        <w:spacing w:after="0" w:line="240" w:lineRule="auto"/>
        <w:jc w:val="both"/>
        <w:rPr>
          <w:rFonts w:ascii="Times New Roman" w:hAnsi="Times New Roman" w:cs="Times New Roman"/>
          <w:sz w:val="24"/>
          <w:szCs w:val="24"/>
        </w:rPr>
      </w:pPr>
    </w:p>
    <w:p w14:paraId="55741D08" w14:textId="77777777" w:rsidR="00B97FF7" w:rsidRDefault="00B97FF7" w:rsidP="00B97FF7">
      <w:pPr>
        <w:spacing w:after="0" w:line="240" w:lineRule="auto"/>
        <w:jc w:val="both"/>
        <w:rPr>
          <w:rFonts w:ascii="Times New Roman" w:hAnsi="Times New Roman" w:cs="Times New Roman"/>
          <w:sz w:val="24"/>
          <w:szCs w:val="24"/>
        </w:rPr>
      </w:pPr>
    </w:p>
    <w:p w14:paraId="628AA482" w14:textId="77777777" w:rsidR="00B97FF7" w:rsidRDefault="00B97FF7" w:rsidP="00B97F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1.</w:t>
      </w:r>
    </w:p>
    <w:p w14:paraId="7BD5EF95" w14:textId="77777777" w:rsidR="00B97FF7" w:rsidRDefault="00B97FF7" w:rsidP="00B97FF7">
      <w:pPr>
        <w:spacing w:after="0" w:line="240" w:lineRule="auto"/>
        <w:jc w:val="center"/>
        <w:rPr>
          <w:rFonts w:ascii="Times New Roman" w:hAnsi="Times New Roman" w:cs="Times New Roman"/>
          <w:sz w:val="24"/>
          <w:szCs w:val="24"/>
        </w:rPr>
      </w:pPr>
    </w:p>
    <w:p w14:paraId="7F81ADAE" w14:textId="77777777" w:rsidR="001B1944" w:rsidRDefault="00B97FF7" w:rsidP="00B97FF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 wyniku rozpatrzeniu skarg</w:t>
      </w:r>
      <w:r w:rsidR="001B1944">
        <w:rPr>
          <w:rFonts w:ascii="Times New Roman" w:hAnsi="Times New Roman" w:cs="Times New Roman"/>
          <w:sz w:val="24"/>
          <w:szCs w:val="24"/>
        </w:rPr>
        <w:t xml:space="preserve"> mieszkańca:</w:t>
      </w:r>
    </w:p>
    <w:p w14:paraId="7AA58264" w14:textId="3A883183" w:rsidR="001B1944" w:rsidRPr="001B1944" w:rsidRDefault="00B97FF7" w:rsidP="001B1944">
      <w:pPr>
        <w:pStyle w:val="Akapitzlist"/>
        <w:numPr>
          <w:ilvl w:val="0"/>
          <w:numId w:val="1"/>
        </w:numPr>
        <w:spacing w:after="0" w:line="360" w:lineRule="auto"/>
        <w:jc w:val="both"/>
        <w:rPr>
          <w:rFonts w:ascii="Times New Roman" w:hAnsi="Times New Roman" w:cs="Times New Roman"/>
          <w:sz w:val="24"/>
          <w:szCs w:val="24"/>
        </w:rPr>
      </w:pPr>
      <w:r w:rsidRPr="001B1944">
        <w:rPr>
          <w:rFonts w:ascii="Times New Roman" w:hAnsi="Times New Roman" w:cs="Times New Roman"/>
          <w:sz w:val="24"/>
          <w:szCs w:val="24"/>
        </w:rPr>
        <w:t xml:space="preserve">z dnia </w:t>
      </w:r>
      <w:r w:rsidR="001B1944" w:rsidRPr="001B1944">
        <w:rPr>
          <w:rFonts w:ascii="Times New Roman" w:hAnsi="Times New Roman" w:cs="Times New Roman"/>
          <w:sz w:val="24"/>
          <w:szCs w:val="24"/>
        </w:rPr>
        <w:t>19</w:t>
      </w:r>
      <w:r w:rsidRPr="001B1944">
        <w:rPr>
          <w:rFonts w:ascii="Times New Roman" w:hAnsi="Times New Roman" w:cs="Times New Roman"/>
          <w:sz w:val="24"/>
          <w:szCs w:val="24"/>
        </w:rPr>
        <w:t xml:space="preserve">.02.2026 r. na działalność Wójta Gminy Lichnowy </w:t>
      </w:r>
      <w:r w:rsidR="001B1944" w:rsidRPr="001B1944">
        <w:rPr>
          <w:rFonts w:ascii="Times New Roman" w:hAnsi="Times New Roman" w:cs="Times New Roman"/>
          <w:sz w:val="24"/>
          <w:szCs w:val="24"/>
        </w:rPr>
        <w:t>– naruszenie interesu społecznego i brak realizacji Strategii Rozwoju Gminy oraz</w:t>
      </w:r>
    </w:p>
    <w:p w14:paraId="7233BD1E" w14:textId="77777777" w:rsidR="001B1944" w:rsidRDefault="001B1944" w:rsidP="001B1944">
      <w:pPr>
        <w:pStyle w:val="Akapitzlist"/>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 dnia 04.03.2026 r. </w:t>
      </w:r>
      <w:r w:rsidR="00B97FF7" w:rsidRPr="001B1944">
        <w:rPr>
          <w:rFonts w:ascii="Times New Roman" w:hAnsi="Times New Roman" w:cs="Times New Roman"/>
          <w:sz w:val="24"/>
          <w:szCs w:val="24"/>
        </w:rPr>
        <w:t xml:space="preserve">w zakresie </w:t>
      </w:r>
      <w:r>
        <w:rPr>
          <w:rFonts w:ascii="Times New Roman" w:hAnsi="Times New Roman" w:cs="Times New Roman"/>
          <w:sz w:val="24"/>
          <w:szCs w:val="24"/>
        </w:rPr>
        <w:t>nienależytego wykonywania zadań dotyczących realizacji Strategii Rozwoju Gminy Lichnowy na lata 2023-2029 oraz rażącej opieszałości w pozyskiwaniu środków na infrastrukturę społeczną</w:t>
      </w:r>
      <w:r w:rsidR="00B97FF7" w:rsidRPr="001B1944">
        <w:rPr>
          <w:rFonts w:ascii="Times New Roman" w:hAnsi="Times New Roman" w:cs="Times New Roman"/>
          <w:sz w:val="24"/>
          <w:szCs w:val="24"/>
        </w:rPr>
        <w:t>,</w:t>
      </w:r>
    </w:p>
    <w:p w14:paraId="59551798" w14:textId="791C0283" w:rsidR="00B97FF7" w:rsidRPr="001B1944" w:rsidRDefault="00B97FF7" w:rsidP="001B1944">
      <w:pPr>
        <w:spacing w:after="0" w:line="360" w:lineRule="auto"/>
        <w:jc w:val="both"/>
        <w:rPr>
          <w:rFonts w:ascii="Times New Roman" w:hAnsi="Times New Roman" w:cs="Times New Roman"/>
          <w:sz w:val="24"/>
          <w:szCs w:val="24"/>
        </w:rPr>
      </w:pPr>
      <w:r w:rsidRPr="001B1944">
        <w:rPr>
          <w:rFonts w:ascii="Times New Roman" w:hAnsi="Times New Roman" w:cs="Times New Roman"/>
          <w:sz w:val="24"/>
          <w:szCs w:val="24"/>
        </w:rPr>
        <w:t xml:space="preserve"> po zapoznaniu się z opinią Komisji Skarg, Wniosków i Petycji, Rada Gminy Lichnowy uznaje skarg</w:t>
      </w:r>
      <w:r w:rsidR="001B1944">
        <w:rPr>
          <w:rFonts w:ascii="Times New Roman" w:hAnsi="Times New Roman" w:cs="Times New Roman"/>
          <w:sz w:val="24"/>
          <w:szCs w:val="24"/>
        </w:rPr>
        <w:t>i</w:t>
      </w:r>
      <w:r w:rsidRPr="001B1944">
        <w:rPr>
          <w:rFonts w:ascii="Times New Roman" w:hAnsi="Times New Roman" w:cs="Times New Roman"/>
          <w:sz w:val="24"/>
          <w:szCs w:val="24"/>
        </w:rPr>
        <w:t xml:space="preserve"> za bezzasadn</w:t>
      </w:r>
      <w:r w:rsidR="001B1944">
        <w:rPr>
          <w:rFonts w:ascii="Times New Roman" w:hAnsi="Times New Roman" w:cs="Times New Roman"/>
          <w:sz w:val="24"/>
          <w:szCs w:val="24"/>
        </w:rPr>
        <w:t>e</w:t>
      </w:r>
      <w:r w:rsidRPr="001B1944">
        <w:rPr>
          <w:rFonts w:ascii="Times New Roman" w:hAnsi="Times New Roman" w:cs="Times New Roman"/>
          <w:sz w:val="24"/>
          <w:szCs w:val="24"/>
        </w:rPr>
        <w:t xml:space="preserve"> z przyczyn określonych w uzasadnieniu do niniejszej uchwały.</w:t>
      </w:r>
    </w:p>
    <w:p w14:paraId="307714C9" w14:textId="77777777" w:rsidR="00B97FF7" w:rsidRDefault="00B97FF7" w:rsidP="00B97FF7">
      <w:pPr>
        <w:spacing w:after="0" w:line="240" w:lineRule="auto"/>
        <w:jc w:val="both"/>
        <w:rPr>
          <w:rFonts w:ascii="Times New Roman" w:hAnsi="Times New Roman" w:cs="Times New Roman"/>
          <w:sz w:val="24"/>
          <w:szCs w:val="24"/>
        </w:rPr>
      </w:pPr>
    </w:p>
    <w:p w14:paraId="63653271" w14:textId="77777777" w:rsidR="00B97FF7" w:rsidRDefault="00B97FF7" w:rsidP="00B97FF7">
      <w:pPr>
        <w:spacing w:after="0" w:line="240" w:lineRule="auto"/>
        <w:jc w:val="both"/>
        <w:rPr>
          <w:rFonts w:ascii="Times New Roman" w:hAnsi="Times New Roman" w:cs="Times New Roman"/>
          <w:sz w:val="24"/>
          <w:szCs w:val="24"/>
        </w:rPr>
      </w:pPr>
    </w:p>
    <w:p w14:paraId="3C4D0792" w14:textId="77777777" w:rsidR="00B97FF7" w:rsidRDefault="00B97FF7" w:rsidP="00B97F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p w14:paraId="722842CE" w14:textId="77777777" w:rsidR="00B97FF7" w:rsidRDefault="00B97FF7" w:rsidP="00B97FF7">
      <w:pPr>
        <w:spacing w:after="0" w:line="240" w:lineRule="auto"/>
        <w:jc w:val="center"/>
        <w:rPr>
          <w:rFonts w:ascii="Times New Roman" w:hAnsi="Times New Roman" w:cs="Times New Roman"/>
          <w:sz w:val="24"/>
          <w:szCs w:val="24"/>
        </w:rPr>
      </w:pPr>
    </w:p>
    <w:p w14:paraId="0D97BFB7" w14:textId="187B6E57" w:rsidR="00B97FF7" w:rsidRDefault="00B97FF7" w:rsidP="00B97FF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Wykonanie uchwały powierza się Przewodniczącemu Rady Gminy Lichnowy zobowiązując do przesłania skarżąc</w:t>
      </w:r>
      <w:r w:rsidR="00407EC0">
        <w:rPr>
          <w:rFonts w:ascii="Times New Roman" w:hAnsi="Times New Roman" w:cs="Times New Roman"/>
          <w:sz w:val="24"/>
          <w:szCs w:val="24"/>
        </w:rPr>
        <w:t>emu</w:t>
      </w:r>
      <w:r>
        <w:rPr>
          <w:rFonts w:ascii="Times New Roman" w:hAnsi="Times New Roman" w:cs="Times New Roman"/>
          <w:sz w:val="24"/>
          <w:szCs w:val="24"/>
        </w:rPr>
        <w:t xml:space="preserve"> treści uchwały wraz z uzasadnieniem oraz informacją określoną </w:t>
      </w:r>
      <w:r>
        <w:rPr>
          <w:rFonts w:ascii="Times New Roman" w:hAnsi="Times New Roman" w:cs="Times New Roman"/>
          <w:sz w:val="24"/>
          <w:szCs w:val="24"/>
        </w:rPr>
        <w:br/>
        <w:t>w art.226a Kodeksu postępowania administracyjnego.</w:t>
      </w:r>
    </w:p>
    <w:p w14:paraId="11A29218" w14:textId="77777777" w:rsidR="00B97FF7" w:rsidRDefault="00B97FF7" w:rsidP="00B97FF7">
      <w:pPr>
        <w:spacing w:after="0" w:line="240" w:lineRule="auto"/>
        <w:jc w:val="both"/>
        <w:rPr>
          <w:rFonts w:ascii="Times New Roman" w:hAnsi="Times New Roman" w:cs="Times New Roman"/>
          <w:sz w:val="24"/>
          <w:szCs w:val="24"/>
        </w:rPr>
      </w:pPr>
    </w:p>
    <w:p w14:paraId="24CB688E" w14:textId="77777777" w:rsidR="00B97FF7" w:rsidRDefault="00B97FF7" w:rsidP="00B97FF7">
      <w:pPr>
        <w:spacing w:after="0" w:line="240" w:lineRule="auto"/>
        <w:jc w:val="both"/>
        <w:rPr>
          <w:rFonts w:ascii="Times New Roman" w:hAnsi="Times New Roman" w:cs="Times New Roman"/>
          <w:sz w:val="24"/>
          <w:szCs w:val="24"/>
        </w:rPr>
      </w:pPr>
    </w:p>
    <w:p w14:paraId="2A76CE27" w14:textId="77777777" w:rsidR="00B97FF7" w:rsidRDefault="00B97FF7" w:rsidP="00B97F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p w14:paraId="2ACF7B59" w14:textId="77777777" w:rsidR="00B97FF7" w:rsidRDefault="00B97FF7" w:rsidP="00B97FF7">
      <w:pPr>
        <w:spacing w:after="0" w:line="240" w:lineRule="auto"/>
        <w:jc w:val="center"/>
        <w:rPr>
          <w:rFonts w:ascii="Times New Roman" w:hAnsi="Times New Roman" w:cs="Times New Roman"/>
          <w:sz w:val="24"/>
          <w:szCs w:val="24"/>
        </w:rPr>
      </w:pPr>
    </w:p>
    <w:p w14:paraId="74BBBC40" w14:textId="77777777" w:rsidR="00B97FF7" w:rsidRDefault="00B97FF7" w:rsidP="00B97F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Uchwała wchodzi w życie z dniem podjęcia. </w:t>
      </w:r>
    </w:p>
    <w:p w14:paraId="6131E8EC" w14:textId="77777777" w:rsidR="00B97FF7" w:rsidRDefault="00B97FF7" w:rsidP="00B97FF7">
      <w:pPr>
        <w:spacing w:after="0" w:line="240" w:lineRule="auto"/>
        <w:jc w:val="both"/>
        <w:rPr>
          <w:rFonts w:ascii="Times New Roman" w:hAnsi="Times New Roman" w:cs="Times New Roman"/>
          <w:sz w:val="24"/>
          <w:szCs w:val="24"/>
        </w:rPr>
      </w:pPr>
    </w:p>
    <w:p w14:paraId="52C1815F" w14:textId="77777777" w:rsidR="00B97FF7" w:rsidRDefault="00B97FF7" w:rsidP="00B97FF7">
      <w:pPr>
        <w:spacing w:after="0" w:line="240" w:lineRule="auto"/>
        <w:jc w:val="both"/>
        <w:rPr>
          <w:rFonts w:ascii="Times New Roman" w:hAnsi="Times New Roman" w:cs="Times New Roman"/>
          <w:sz w:val="24"/>
          <w:szCs w:val="24"/>
        </w:rPr>
      </w:pPr>
    </w:p>
    <w:p w14:paraId="648CF8F8" w14:textId="77777777" w:rsidR="00B97FF7" w:rsidRDefault="00B97FF7" w:rsidP="00B97FF7">
      <w:pPr>
        <w:spacing w:after="0" w:line="240" w:lineRule="auto"/>
        <w:jc w:val="both"/>
        <w:rPr>
          <w:rFonts w:ascii="Times New Roman" w:hAnsi="Times New Roman" w:cs="Times New Roman"/>
          <w:sz w:val="24"/>
          <w:szCs w:val="24"/>
        </w:rPr>
      </w:pPr>
    </w:p>
    <w:p w14:paraId="4228CA1A" w14:textId="77777777" w:rsidR="00B97FF7" w:rsidRDefault="00B97FF7" w:rsidP="00B97FF7">
      <w:pPr>
        <w:spacing w:after="0" w:line="240" w:lineRule="auto"/>
        <w:jc w:val="both"/>
        <w:rPr>
          <w:rFonts w:ascii="Times New Roman" w:hAnsi="Times New Roman" w:cs="Times New Roman"/>
          <w:sz w:val="24"/>
          <w:szCs w:val="24"/>
        </w:rPr>
      </w:pPr>
    </w:p>
    <w:p w14:paraId="31DE2C13" w14:textId="77777777" w:rsidR="00B97FF7" w:rsidRDefault="00B97FF7" w:rsidP="00B97FF7">
      <w:pPr>
        <w:spacing w:after="0" w:line="240" w:lineRule="auto"/>
        <w:jc w:val="center"/>
        <w:rPr>
          <w:b/>
          <w:bCs/>
          <w:sz w:val="24"/>
          <w:szCs w:val="24"/>
        </w:rPr>
      </w:pPr>
      <w:r>
        <w:rPr>
          <w:b/>
          <w:bCs/>
          <w:sz w:val="24"/>
          <w:szCs w:val="24"/>
        </w:rPr>
        <w:lastRenderedPageBreak/>
        <w:t>Uzasadnienie</w:t>
      </w:r>
    </w:p>
    <w:p w14:paraId="334DAC92" w14:textId="62A8C95D" w:rsidR="00B97FF7" w:rsidRDefault="00B97FF7" w:rsidP="00B97FF7">
      <w:pPr>
        <w:spacing w:after="0" w:line="240" w:lineRule="auto"/>
        <w:jc w:val="center"/>
        <w:rPr>
          <w:rFonts w:ascii="Times New Roman" w:hAnsi="Times New Roman" w:cs="Times New Roman"/>
          <w:b/>
          <w:bCs/>
        </w:rPr>
      </w:pPr>
      <w:r>
        <w:rPr>
          <w:b/>
          <w:bCs/>
          <w:sz w:val="24"/>
          <w:szCs w:val="24"/>
        </w:rPr>
        <w:t xml:space="preserve">do uchwały </w:t>
      </w:r>
      <w:r>
        <w:rPr>
          <w:rFonts w:ascii="Times New Roman" w:hAnsi="Times New Roman" w:cs="Times New Roman"/>
          <w:b/>
          <w:bCs/>
        </w:rPr>
        <w:t>w sprawie rozpatrzenia skarg na działania Wójta Gminy Lichnowy</w:t>
      </w:r>
    </w:p>
    <w:p w14:paraId="45E22472" w14:textId="77777777" w:rsidR="00B97FF7" w:rsidRDefault="00B97FF7" w:rsidP="00B97FF7">
      <w:pPr>
        <w:spacing w:after="0" w:line="240" w:lineRule="auto"/>
        <w:jc w:val="center"/>
        <w:rPr>
          <w:rFonts w:ascii="Times New Roman" w:hAnsi="Times New Roman" w:cs="Times New Roman"/>
        </w:rPr>
      </w:pPr>
    </w:p>
    <w:p w14:paraId="0F9D073A" w14:textId="77777777" w:rsidR="00B97FF7" w:rsidRDefault="00B97FF7" w:rsidP="00B97FF7">
      <w:pPr>
        <w:spacing w:after="160"/>
        <w:jc w:val="center"/>
        <w:rPr>
          <w:rFonts w:ascii="Times New Roman" w:hAnsi="Times New Roman" w:cs="Times New Roman"/>
        </w:rPr>
      </w:pPr>
    </w:p>
    <w:p w14:paraId="162AFF6F" w14:textId="0EC085E6" w:rsidR="00B97FF7" w:rsidRDefault="00B97FF7" w:rsidP="00B97FF7">
      <w:pPr>
        <w:spacing w:after="160"/>
        <w:ind w:firstLine="708"/>
        <w:jc w:val="both"/>
        <w:rPr>
          <w:rFonts w:ascii="Times New Roman" w:hAnsi="Times New Roman" w:cs="Times New Roman"/>
        </w:rPr>
      </w:pPr>
      <w:r>
        <w:rPr>
          <w:rFonts w:ascii="Times New Roman" w:hAnsi="Times New Roman" w:cs="Times New Roman"/>
        </w:rPr>
        <w:t xml:space="preserve">W dniu  </w:t>
      </w:r>
      <w:r w:rsidR="008E6435">
        <w:rPr>
          <w:rFonts w:ascii="Times New Roman" w:hAnsi="Times New Roman" w:cs="Times New Roman"/>
        </w:rPr>
        <w:t>19</w:t>
      </w:r>
      <w:r>
        <w:rPr>
          <w:rFonts w:ascii="Times New Roman" w:hAnsi="Times New Roman" w:cs="Times New Roman"/>
        </w:rPr>
        <w:t xml:space="preserve">.02.2026 r. do Rady Gminy Lichnowy wpłynęła skarga </w:t>
      </w:r>
      <w:r w:rsidR="008E6435">
        <w:rPr>
          <w:rFonts w:ascii="Times New Roman" w:hAnsi="Times New Roman" w:cs="Times New Roman"/>
        </w:rPr>
        <w:t>mieszkańca Lisewa Malborskiego</w:t>
      </w:r>
      <w:r>
        <w:rPr>
          <w:rFonts w:ascii="Times New Roman" w:hAnsi="Times New Roman" w:cs="Times New Roman"/>
        </w:rPr>
        <w:t xml:space="preserve"> na działania Wójta Gminy Lichnowy</w:t>
      </w:r>
      <w:r w:rsidR="008E6435">
        <w:rPr>
          <w:rFonts w:ascii="Times New Roman" w:hAnsi="Times New Roman" w:cs="Times New Roman"/>
        </w:rPr>
        <w:t>, w której skarżący zarzuca wójtowi nienależyte wykonywanie zadań własnych gminy i brak realizacji celów operacyjnych zapisanych w Strategii Rozwoju Gminy Lichnowy na lata 2023-2029. W szczególności skarżący zarzuca wójtowi: pozorność działań w zakresie opieki nad dzi</w:t>
      </w:r>
      <w:r w:rsidR="00287786">
        <w:rPr>
          <w:rFonts w:ascii="Times New Roman" w:hAnsi="Times New Roman" w:cs="Times New Roman"/>
        </w:rPr>
        <w:t>e</w:t>
      </w:r>
      <w:r w:rsidR="008E6435">
        <w:rPr>
          <w:rFonts w:ascii="Times New Roman" w:hAnsi="Times New Roman" w:cs="Times New Roman"/>
        </w:rPr>
        <w:t xml:space="preserve">ćmi do lat 3, brak rozwoju infrastruktury żłobkowej, brak realizacji inwestycji transportowych tj. zaplanowanej w strategii budowy trasy rowerowej Pordenowo – Lichnowy – Dąbrowa, zaniechanie dbałości o bezpieczeństwo w Lisewie Malborskim poprzez brak skutecznego współdziałania z władzami powiatu </w:t>
      </w:r>
      <w:r w:rsidR="00B209F0">
        <w:rPr>
          <w:rFonts w:ascii="Times New Roman" w:hAnsi="Times New Roman" w:cs="Times New Roman"/>
        </w:rPr>
        <w:t>w</w:t>
      </w:r>
      <w:r w:rsidR="008E6435">
        <w:rPr>
          <w:rFonts w:ascii="Times New Roman" w:hAnsi="Times New Roman" w:cs="Times New Roman"/>
        </w:rPr>
        <w:t xml:space="preserve"> celu utrzymania drogi dla pieszych przy ul. 10 Marca w Lisewie </w:t>
      </w:r>
      <w:r w:rsidR="00406ADF">
        <w:rPr>
          <w:rFonts w:ascii="Times New Roman" w:hAnsi="Times New Roman" w:cs="Times New Roman"/>
        </w:rPr>
        <w:t>M</w:t>
      </w:r>
      <w:r w:rsidR="008E6435">
        <w:rPr>
          <w:rFonts w:ascii="Times New Roman" w:hAnsi="Times New Roman" w:cs="Times New Roman"/>
        </w:rPr>
        <w:t>alborskim w należytym stanie</w:t>
      </w:r>
      <w:r w:rsidR="00287786">
        <w:rPr>
          <w:rFonts w:ascii="Times New Roman" w:hAnsi="Times New Roman" w:cs="Times New Roman"/>
        </w:rPr>
        <w:t xml:space="preserve">, brak interwencji wójta u zarządcy drogi lub brak porozumienia </w:t>
      </w:r>
      <w:r w:rsidR="002052C6">
        <w:rPr>
          <w:rFonts w:ascii="Times New Roman" w:hAnsi="Times New Roman" w:cs="Times New Roman"/>
        </w:rPr>
        <w:br/>
      </w:r>
      <w:r w:rsidR="00287786">
        <w:rPr>
          <w:rFonts w:ascii="Times New Roman" w:hAnsi="Times New Roman" w:cs="Times New Roman"/>
        </w:rPr>
        <w:t>o przejęciu zimowego utrzymania chodnika. Skarżący wnosi o przeprowadzenie przez Komisję Skarg, Wniosków i Petycji kontroli stopnia realizacji Strategii Rozwoju w obszarach wymienionych w skardze, udzielenie informacji o konkretnych interwencjach podjętych przez wójta u zarządcy dróg powiatowych w sprawie bezpieczeństwa na ul. 10 marca w Lisewie Malborskim i przedstawienie wykazu wniosków o dofinansowanie zewnętrzne, jakie gmina złożyła w latach 2024-2026 na cele infrastruktury społecznej. W dniu 04.03.2026 r. ten sam mieszkaniec złożył do Rady Gminy Lichnowy ponown</w:t>
      </w:r>
      <w:r w:rsidR="00095759">
        <w:rPr>
          <w:rFonts w:ascii="Times New Roman" w:hAnsi="Times New Roman" w:cs="Times New Roman"/>
        </w:rPr>
        <w:t>ą</w:t>
      </w:r>
      <w:r w:rsidR="00287786">
        <w:rPr>
          <w:rFonts w:ascii="Times New Roman" w:hAnsi="Times New Roman" w:cs="Times New Roman"/>
        </w:rPr>
        <w:t xml:space="preserve"> skargę na działalność Wójta Gminy Lichnowy w zakresie nienależytego wykonywania zadań dotyczących realizacji Strategii Rozwoju Gminy Lichnowy na lata 2023-2029 oraz rażącej opieszałości </w:t>
      </w:r>
      <w:r w:rsidR="00095759">
        <w:rPr>
          <w:rFonts w:ascii="Times New Roman" w:hAnsi="Times New Roman" w:cs="Times New Roman"/>
        </w:rPr>
        <w:br/>
      </w:r>
      <w:r w:rsidR="00287786">
        <w:rPr>
          <w:rFonts w:ascii="Times New Roman" w:hAnsi="Times New Roman" w:cs="Times New Roman"/>
        </w:rPr>
        <w:t>w pozyskiwaniu środków na infrastrukturę społeczną. Skarżący zarzuca wójtowi świadome ignorowanie programów wsparcia (Aktywny Maluch)</w:t>
      </w:r>
      <w:r w:rsidR="004309F3">
        <w:rPr>
          <w:rFonts w:ascii="Times New Roman" w:hAnsi="Times New Roman" w:cs="Times New Roman"/>
        </w:rPr>
        <w:t>, pozorowanie badań potrzeb mieszkańców podważając znaczenie ankiety przeprowadzonej przez Urząd Gminy Lichnowy w zakresie potrzeb mieszkańców dotyczących opieki nad dziećmi do lat 3. Skarżący zarzuca, że Strategia Rozwoju Gminy Lichnowy jest dokumentem pozornym</w:t>
      </w:r>
      <w:r w:rsidR="00D83707">
        <w:rPr>
          <w:rFonts w:ascii="Times New Roman" w:hAnsi="Times New Roman" w:cs="Times New Roman"/>
        </w:rPr>
        <w:t xml:space="preserve">, a wójt wykazuje brak kompetencji w zarządzaniu budżetem gminy. Skarżący wnosi o uznanie skargi za zasadną i zobowiązanie wójta do niezwłocznego przygotowania wniosku </w:t>
      </w:r>
      <w:r w:rsidR="00095759">
        <w:rPr>
          <w:rFonts w:ascii="Times New Roman" w:hAnsi="Times New Roman" w:cs="Times New Roman"/>
        </w:rPr>
        <w:br/>
      </w:r>
      <w:r w:rsidR="00D83707">
        <w:rPr>
          <w:rFonts w:ascii="Times New Roman" w:hAnsi="Times New Roman" w:cs="Times New Roman"/>
        </w:rPr>
        <w:t xml:space="preserve">o dofinansowanie w ramach programu „Aktywny </w:t>
      </w:r>
      <w:r w:rsidR="00406ADF">
        <w:rPr>
          <w:rFonts w:ascii="Times New Roman" w:hAnsi="Times New Roman" w:cs="Times New Roman"/>
        </w:rPr>
        <w:t>M</w:t>
      </w:r>
      <w:r w:rsidR="00D83707">
        <w:rPr>
          <w:rFonts w:ascii="Times New Roman" w:hAnsi="Times New Roman" w:cs="Times New Roman"/>
        </w:rPr>
        <w:t xml:space="preserve">aluch”, przeanalizowanie przez </w:t>
      </w:r>
      <w:r w:rsidR="00095759">
        <w:rPr>
          <w:rFonts w:ascii="Times New Roman" w:hAnsi="Times New Roman" w:cs="Times New Roman"/>
        </w:rPr>
        <w:t>R</w:t>
      </w:r>
      <w:r w:rsidR="00D83707">
        <w:rPr>
          <w:rFonts w:ascii="Times New Roman" w:hAnsi="Times New Roman" w:cs="Times New Roman"/>
        </w:rPr>
        <w:t xml:space="preserve">adę Gminy Lichnowy spójności polityki inwestycyjnej wójta z celami zapisanymi w Strategii Rozwoju Gminy oraz wyciągnięcie konsekwencji służbowych wobec osób odpowiedzialnych za rażąco niską skuteczność przeprowadzonych konsultacji społecznych. </w:t>
      </w:r>
    </w:p>
    <w:p w14:paraId="0A96041E" w14:textId="2B5C7F38" w:rsidR="00B97FF7" w:rsidRPr="004401C1" w:rsidRDefault="00B97FF7" w:rsidP="00B97FF7">
      <w:pPr>
        <w:spacing w:after="160"/>
        <w:ind w:firstLine="709"/>
        <w:jc w:val="both"/>
        <w:rPr>
          <w:rFonts w:ascii="Times New Roman" w:hAnsi="Times New Roman" w:cs="Times New Roman"/>
        </w:rPr>
      </w:pPr>
      <w:r>
        <w:rPr>
          <w:rFonts w:ascii="Times New Roman" w:hAnsi="Times New Roman" w:cs="Times New Roman"/>
        </w:rPr>
        <w:t>Przewodniczący Rady Gminy Lichnowy skierował skarg</w:t>
      </w:r>
      <w:r w:rsidR="00E85D7A">
        <w:rPr>
          <w:rFonts w:ascii="Times New Roman" w:hAnsi="Times New Roman" w:cs="Times New Roman"/>
        </w:rPr>
        <w:t>i</w:t>
      </w:r>
      <w:r>
        <w:rPr>
          <w:rFonts w:ascii="Times New Roman" w:hAnsi="Times New Roman" w:cs="Times New Roman"/>
        </w:rPr>
        <w:t xml:space="preserve">, celem </w:t>
      </w:r>
      <w:r w:rsidR="00E85D7A">
        <w:rPr>
          <w:rFonts w:ascii="Times New Roman" w:hAnsi="Times New Roman" w:cs="Times New Roman"/>
        </w:rPr>
        <w:t>ich</w:t>
      </w:r>
      <w:r>
        <w:rPr>
          <w:rFonts w:ascii="Times New Roman" w:hAnsi="Times New Roman" w:cs="Times New Roman"/>
        </w:rPr>
        <w:t xml:space="preserve"> rozpatrzenia, do Komisji Skarg, Wniosków i Petycji, która na posiedzeniu w dniu 12.03.2026 r. dokonała analizy treści skarg oraz rozpatrzyła skarg</w:t>
      </w:r>
      <w:r w:rsidR="00E85D7A">
        <w:rPr>
          <w:rFonts w:ascii="Times New Roman" w:hAnsi="Times New Roman" w:cs="Times New Roman"/>
        </w:rPr>
        <w:t>i</w:t>
      </w:r>
      <w:r>
        <w:rPr>
          <w:rFonts w:ascii="Times New Roman" w:hAnsi="Times New Roman" w:cs="Times New Roman"/>
        </w:rPr>
        <w:t xml:space="preserve"> merytorycznie. W celu dokonania ustaleń oraz weryfikacji sytuacji i zarzutów opisanych w skar</w:t>
      </w:r>
      <w:r w:rsidR="00E85D7A">
        <w:rPr>
          <w:rFonts w:ascii="Times New Roman" w:hAnsi="Times New Roman" w:cs="Times New Roman"/>
        </w:rPr>
        <w:t>gach</w:t>
      </w:r>
      <w:r>
        <w:rPr>
          <w:rFonts w:ascii="Times New Roman" w:hAnsi="Times New Roman" w:cs="Times New Roman"/>
        </w:rPr>
        <w:t xml:space="preserve">, Komisja poprosiła dodatkowo Wójta Gminy Lichnowy Jana Michalskiego </w:t>
      </w:r>
      <w:r>
        <w:rPr>
          <w:rFonts w:ascii="Times New Roman" w:hAnsi="Times New Roman" w:cs="Times New Roman"/>
        </w:rPr>
        <w:br/>
        <w:t xml:space="preserve">o </w:t>
      </w:r>
      <w:r w:rsidRPr="004401C1">
        <w:rPr>
          <w:rFonts w:ascii="Times New Roman" w:hAnsi="Times New Roman" w:cs="Times New Roman"/>
        </w:rPr>
        <w:t xml:space="preserve">złożenie wyjaśnień i odniesienie się do zarzutów zawartych w skargach. </w:t>
      </w:r>
    </w:p>
    <w:p w14:paraId="5AAA99FF" w14:textId="222498A5" w:rsidR="004848FE" w:rsidRPr="004848FE" w:rsidRDefault="00B97FF7" w:rsidP="004401C1">
      <w:pPr>
        <w:ind w:firstLine="708"/>
        <w:jc w:val="both"/>
        <w:rPr>
          <w:b/>
          <w:bCs/>
          <w:kern w:val="2"/>
          <w:sz w:val="24"/>
          <w:szCs w:val="24"/>
          <w:u w:val="single"/>
          <w14:ligatures w14:val="standardContextual"/>
        </w:rPr>
      </w:pPr>
      <w:r w:rsidRPr="004401C1">
        <w:rPr>
          <w:rFonts w:ascii="Times New Roman" w:hAnsi="Times New Roman" w:cs="Times New Roman"/>
          <w:sz w:val="24"/>
          <w:szCs w:val="24"/>
        </w:rPr>
        <w:t>Wójt Gminy Lichnowy, odnosząc się do zarzut</w:t>
      </w:r>
      <w:r w:rsidR="004848FE" w:rsidRPr="004401C1">
        <w:rPr>
          <w:rFonts w:ascii="Times New Roman" w:hAnsi="Times New Roman" w:cs="Times New Roman"/>
          <w:sz w:val="24"/>
          <w:szCs w:val="24"/>
        </w:rPr>
        <w:t xml:space="preserve">u </w:t>
      </w:r>
      <w:r w:rsidR="004848FE" w:rsidRPr="004401C1">
        <w:rPr>
          <w:rFonts w:ascii="Times New Roman" w:hAnsi="Times New Roman" w:cs="Times New Roman"/>
          <w:kern w:val="2"/>
          <w:sz w:val="24"/>
          <w:szCs w:val="24"/>
          <w14:ligatures w14:val="standardContextual"/>
        </w:rPr>
        <w:t xml:space="preserve">świadomego ignorowania programów wsparcia (Aktywny Maluch) wyjaśnił, że </w:t>
      </w:r>
      <w:r w:rsidR="004848FE" w:rsidRPr="004401C1">
        <w:rPr>
          <w:rFonts w:ascii="Times New Roman" w:eastAsia="Times New Roman" w:hAnsi="Times New Roman" w:cs="Times New Roman"/>
          <w:sz w:val="24"/>
          <w:szCs w:val="24"/>
          <w:lang w:eastAsia="pl-PL"/>
        </w:rPr>
        <w:t>k</w:t>
      </w:r>
      <w:r w:rsidR="004848FE" w:rsidRPr="004848FE">
        <w:rPr>
          <w:rFonts w:ascii="Times New Roman" w:eastAsia="Times New Roman" w:hAnsi="Times New Roman" w:cs="Times New Roman"/>
          <w:sz w:val="24"/>
          <w:szCs w:val="24"/>
          <w:lang w:eastAsia="pl-PL"/>
        </w:rPr>
        <w:t xml:space="preserve">westia zapewnienia opieki nad dziećmi do lat 3 została ujęta w Strategii Rozwoju Gminy Lichnowy na lata 2023–2029 jako jeden z kierunków działań w obszarze polityki społecznej. Należy podkreślić, że strategia stanowi wyznaczenie ogólnego kierunku rozwoju, a nie gwarancję realizacji konkretnych inwestycji w określonym czasie. Dokument ten ma charakter planistyczny i może ulegać modyfikacjom w zależności od zmieniającej się sytuacji demograficznej, społecznej, finansowej oraz uwarunkowań zewnętrznych. </w:t>
      </w:r>
      <w:r w:rsidR="004848FE">
        <w:rPr>
          <w:rFonts w:ascii="Times New Roman" w:eastAsia="Times New Roman" w:hAnsi="Times New Roman" w:cs="Times New Roman"/>
          <w:sz w:val="24"/>
          <w:szCs w:val="24"/>
          <w:lang w:eastAsia="pl-PL"/>
        </w:rPr>
        <w:t xml:space="preserve">Wójt podkreślił, że zdaje </w:t>
      </w:r>
      <w:r w:rsidR="004848FE" w:rsidRPr="004848FE">
        <w:rPr>
          <w:rFonts w:ascii="Times New Roman" w:eastAsia="Times New Roman" w:hAnsi="Times New Roman" w:cs="Times New Roman"/>
          <w:sz w:val="24"/>
          <w:szCs w:val="24"/>
          <w:lang w:eastAsia="pl-PL"/>
        </w:rPr>
        <w:t xml:space="preserve">sobie sprawę, że dostęp do opieki żłobkowej ma istotne znaczenie dla młodych rodzin oraz wpływa na decyzje zawodowe i życiowe mieszkańców.  </w:t>
      </w:r>
      <w:r w:rsidR="004848FE" w:rsidRPr="004848FE">
        <w:rPr>
          <w:rFonts w:ascii="Times New Roman" w:eastAsia="Times New Roman" w:hAnsi="Times New Roman" w:cs="Times New Roman"/>
          <w:sz w:val="24"/>
          <w:szCs w:val="24"/>
          <w:lang w:eastAsia="pl-PL"/>
        </w:rPr>
        <w:lastRenderedPageBreak/>
        <w:t>Jednocześnie należy wskazać, że w momencie uchwalania Strategii nie funkcjonowały jeszcze programy rządowe oferujące młodym rodzinom alternatywne – w stosunku do żłobka – formy wsparcia w zakresie opieki nad dzieckiem do lat 3. Obecnie część rodzin korzysta z rozwiązań umożliwiających organizację opieki w sposób nieinstytucjonalny. Z obserwacji wynika, że część matek preferuje inne formy opieki, np. sprawowaną przez babcię, dziadka lub inną osobę bliską, zamiast opieki instytucjonalnej. Również ten aspekt musi być brany pod uwagę przy planowaniu długofalowych działań inwestycyjnych gminy.</w:t>
      </w:r>
      <w:r w:rsidR="004848FE">
        <w:rPr>
          <w:kern w:val="2"/>
          <w:sz w:val="24"/>
          <w:szCs w:val="24"/>
          <w14:ligatures w14:val="standardContextual"/>
        </w:rPr>
        <w:t xml:space="preserve"> </w:t>
      </w:r>
      <w:r w:rsidR="004848FE">
        <w:rPr>
          <w:rFonts w:ascii="Times New Roman" w:eastAsia="Times New Roman" w:hAnsi="Times New Roman" w:cs="Times New Roman"/>
          <w:sz w:val="24"/>
          <w:szCs w:val="24"/>
          <w:lang w:eastAsia="pl-PL"/>
        </w:rPr>
        <w:t>Faktem jes</w:t>
      </w:r>
      <w:r w:rsidR="00341DDD">
        <w:rPr>
          <w:rFonts w:ascii="Times New Roman" w:eastAsia="Times New Roman" w:hAnsi="Times New Roman" w:cs="Times New Roman"/>
          <w:sz w:val="24"/>
          <w:szCs w:val="24"/>
          <w:lang w:eastAsia="pl-PL"/>
        </w:rPr>
        <w:t>t także</w:t>
      </w:r>
      <w:r w:rsidR="004848FE" w:rsidRPr="004848FE">
        <w:rPr>
          <w:rFonts w:ascii="Times New Roman" w:eastAsia="Times New Roman" w:hAnsi="Times New Roman" w:cs="Times New Roman"/>
          <w:sz w:val="24"/>
          <w:szCs w:val="24"/>
          <w:lang w:eastAsia="pl-PL"/>
        </w:rPr>
        <w:t xml:space="preserve">, że utworzenie </w:t>
      </w:r>
      <w:r w:rsidR="00341DDD">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i prowadzenie żłobka wiąże się z bardzo wysokimi kosztami inwestycyjnymi oraz stałymi kosztami bieżącymi. Programy rządowe i unijne przewidują dofinansowanie budowy lub adaptacji obiektu, jednak wsparcie to nie pokrywa całości kosztów inwestycji. Uzyskanie dofinansowania wiąże się ponadto z obowiązkiem zapewnienia trwałości projektu, czyli utrzymania i prowadzenia żłobka przez określony czas (najczęściej kilka lat), niezależnie od faktycznego poziomu obłożenia placówki. Oznacza to konieczność corocznego zabezpieczania środków w budżecie gminy na wynagrodzenia kadry, media, wyżywienie, utrzymanie obiektu oraz pozostałe koszty funkcjonowania.</w:t>
      </w:r>
      <w:r w:rsidR="00095759" w:rsidRPr="00095759">
        <w:rPr>
          <w:b/>
          <w:bCs/>
          <w:kern w:val="2"/>
          <w:sz w:val="24"/>
          <w:szCs w:val="24"/>
          <w14:ligatures w14:val="standardContextual"/>
        </w:rPr>
        <w:t xml:space="preserve"> </w:t>
      </w:r>
      <w:r w:rsidR="004848FE" w:rsidRPr="004848FE">
        <w:rPr>
          <w:rFonts w:ascii="Times New Roman" w:eastAsia="Times New Roman" w:hAnsi="Times New Roman" w:cs="Times New Roman"/>
          <w:sz w:val="24"/>
          <w:szCs w:val="24"/>
          <w:lang w:eastAsia="pl-PL"/>
        </w:rPr>
        <w:t xml:space="preserve">Istotnym zagadnieniem jest również lokalizacja ewentualnego żłobka. Z uwagi na rozproszenie miejsc zamieszkania mieszkańców oraz różne kierunki dojazdów do ośrodków pracy, wybór miejsca ma kluczowe znaczenie dla atrakcyjności usługi. Usytuowanie placówki w lokalizacji peryferyjnej lub niekorzystnej komunikacyjnie mogłoby spowodować niskie zainteresowanie, a tym samym trudności </w:t>
      </w:r>
      <w:r w:rsidR="00341DDD">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 xml:space="preserve">w racjonalnym utrzymaniu jednostki. W ramach przeprowadzonego badania ankietowego potrzeb mieszkańców w zakresie zapewnienia opieki dla dzieci w wieku do lat 3 wysłano łącznie 61 ankiet. Odpowiedzi udzieliło 8 osób. Cztery osoby wskazały, że w gminie zdecydowanie potrzebny jest żłobek, dwie osoby odpowiedziały „raczej tak”. Jednocześnie tylko 4 osoby zadeklarowały, że na pewno byłyby zainteresowane zapisaniem dziecka do żłobka, a 1 osoba wskazała odpowiedź „raczej tak”. Powyższe dane są pewnym sygnałem, że poziom deklarowanego, realnego zainteresowania usługą wymaga bardzo ostrożnej analizy </w:t>
      </w:r>
      <w:r w:rsidR="00341DDD">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 xml:space="preserve">w kontekście kosztów i długoterminowych zobowiązań finansowych gminy. Grupa mieszkańców wybranych do udziału w ankiecie to osoby, które obecnie mogą być najbardziej zainteresowane taką formą wsparcia, ponieważ mają dzieci w wieku kwalifikującym do opieki żłobkowej. Zarzut pozorności działań wójta, czy urzędu jest tu bardzo krzywdzący i zupełnie niezgodny z zamiarem, który przyświecał zorganizowaniu tego badania. </w:t>
      </w:r>
      <w:r w:rsidR="00341DDD">
        <w:rPr>
          <w:rFonts w:ascii="Times New Roman" w:eastAsia="Times New Roman" w:hAnsi="Times New Roman" w:cs="Times New Roman"/>
          <w:sz w:val="24"/>
          <w:szCs w:val="24"/>
          <w:lang w:eastAsia="pl-PL"/>
        </w:rPr>
        <w:t>S</w:t>
      </w:r>
      <w:r w:rsidR="004848FE" w:rsidRPr="004848FE">
        <w:rPr>
          <w:rFonts w:ascii="Times New Roman" w:eastAsia="Times New Roman" w:hAnsi="Times New Roman" w:cs="Times New Roman"/>
          <w:sz w:val="24"/>
          <w:szCs w:val="24"/>
          <w:lang w:eastAsia="pl-PL"/>
        </w:rPr>
        <w:t>karżący na etapie udzielenia informacji o przeprowadzeniu ankiety, czy później w chwili jej rozsyłania, nie zgłosił swoich uwag, czy dezaprobaty do takiej formy ankietowania.</w:t>
      </w:r>
      <w:r w:rsidR="003D3C46">
        <w:rPr>
          <w:rFonts w:ascii="Times New Roman" w:eastAsia="Times New Roman" w:hAnsi="Times New Roman" w:cs="Times New Roman"/>
          <w:sz w:val="24"/>
          <w:szCs w:val="24"/>
          <w:lang w:eastAsia="pl-PL"/>
        </w:rPr>
        <w:t xml:space="preserve"> Obecnie natomiast czyni zarzut, co do frekwencji oraz sposobu przeprowadzenia ankiety poprzez „archaiczne metody komunikacji”</w:t>
      </w:r>
      <w:r w:rsidR="004848FE" w:rsidRPr="004848FE">
        <w:rPr>
          <w:rFonts w:ascii="Times New Roman" w:eastAsia="Times New Roman" w:hAnsi="Times New Roman" w:cs="Times New Roman"/>
          <w:sz w:val="24"/>
          <w:szCs w:val="24"/>
          <w:lang w:eastAsia="pl-PL"/>
        </w:rPr>
        <w:t>.</w:t>
      </w:r>
      <w:r w:rsidR="003D3C46">
        <w:rPr>
          <w:rFonts w:ascii="Times New Roman" w:eastAsia="Times New Roman" w:hAnsi="Times New Roman" w:cs="Times New Roman"/>
          <w:sz w:val="24"/>
          <w:szCs w:val="24"/>
          <w:lang w:eastAsia="pl-PL"/>
        </w:rPr>
        <w:t xml:space="preserve"> Zdaniem wójta wytypowanie do udziału w ankiecie 61 konkretnych rodzin </w:t>
      </w:r>
      <w:r w:rsidR="00095759">
        <w:rPr>
          <w:rFonts w:ascii="Times New Roman" w:eastAsia="Times New Roman" w:hAnsi="Times New Roman" w:cs="Times New Roman"/>
          <w:sz w:val="24"/>
          <w:szCs w:val="24"/>
          <w:lang w:eastAsia="pl-PL"/>
        </w:rPr>
        <w:br/>
      </w:r>
      <w:r w:rsidR="003D3C46">
        <w:rPr>
          <w:rFonts w:ascii="Times New Roman" w:eastAsia="Times New Roman" w:hAnsi="Times New Roman" w:cs="Times New Roman"/>
          <w:sz w:val="24"/>
          <w:szCs w:val="24"/>
          <w:lang w:eastAsia="pl-PL"/>
        </w:rPr>
        <w:t xml:space="preserve">z terenu gminy nie stanowiło przejawu pozorności działań, ale skierowanie pytań w stronę najbardziej zainteresowanych odbiorców usługi społecznej, jaką jest opieka nad dziećmi do </w:t>
      </w:r>
      <w:r w:rsidR="003D3C46">
        <w:rPr>
          <w:rFonts w:ascii="Times New Roman" w:eastAsia="Times New Roman" w:hAnsi="Times New Roman" w:cs="Times New Roman"/>
          <w:sz w:val="24"/>
          <w:szCs w:val="24"/>
          <w:lang w:eastAsia="pl-PL"/>
        </w:rPr>
        <w:br/>
        <w:t xml:space="preserve">lat 3. Wypełnienie ankiety i jej zwrot w wyznaczonym, długim terminie, nie stanowi </w:t>
      </w:r>
      <w:r w:rsidR="00532484">
        <w:rPr>
          <w:rFonts w:ascii="Times New Roman" w:eastAsia="Times New Roman" w:hAnsi="Times New Roman" w:cs="Times New Roman"/>
          <w:sz w:val="24"/>
          <w:szCs w:val="24"/>
          <w:lang w:eastAsia="pl-PL"/>
        </w:rPr>
        <w:t xml:space="preserve">problemu dla osób, które są faktycznie bardzo zainteresowane </w:t>
      </w:r>
      <w:r w:rsidR="003D3C46">
        <w:rPr>
          <w:rFonts w:ascii="Times New Roman" w:eastAsia="Times New Roman" w:hAnsi="Times New Roman" w:cs="Times New Roman"/>
          <w:sz w:val="24"/>
          <w:szCs w:val="24"/>
          <w:lang w:eastAsia="pl-PL"/>
        </w:rPr>
        <w:t xml:space="preserve"> </w:t>
      </w:r>
      <w:r w:rsidR="00532484">
        <w:rPr>
          <w:rFonts w:ascii="Times New Roman" w:eastAsia="Times New Roman" w:hAnsi="Times New Roman" w:cs="Times New Roman"/>
          <w:sz w:val="24"/>
          <w:szCs w:val="24"/>
          <w:lang w:eastAsia="pl-PL"/>
        </w:rPr>
        <w:t>przedmiotem badania. T</w:t>
      </w:r>
      <w:r w:rsidR="004848FE" w:rsidRPr="004848FE">
        <w:rPr>
          <w:rFonts w:ascii="Times New Roman" w:eastAsia="Times New Roman" w:hAnsi="Times New Roman" w:cs="Times New Roman"/>
          <w:sz w:val="24"/>
          <w:szCs w:val="24"/>
          <w:lang w:eastAsia="pl-PL"/>
        </w:rPr>
        <w:t>rudno podzielić stanowisko umniejszające znaczenia przeprowadzonego badania, czy też zarzucania pozorności działania, kiedy nawet</w:t>
      </w:r>
      <w:r w:rsidR="00532484">
        <w:rPr>
          <w:rFonts w:ascii="Times New Roman" w:eastAsia="Times New Roman" w:hAnsi="Times New Roman" w:cs="Times New Roman"/>
          <w:sz w:val="24"/>
          <w:szCs w:val="24"/>
          <w:lang w:eastAsia="pl-PL"/>
        </w:rPr>
        <w:t xml:space="preserve"> w przestrzeni medialnej akcja ankietowania była poruszana i sami</w:t>
      </w:r>
      <w:r w:rsidR="004848FE" w:rsidRPr="004848FE">
        <w:rPr>
          <w:rFonts w:ascii="Times New Roman" w:eastAsia="Times New Roman" w:hAnsi="Times New Roman" w:cs="Times New Roman"/>
          <w:sz w:val="24"/>
          <w:szCs w:val="24"/>
          <w:lang w:eastAsia="pl-PL"/>
        </w:rPr>
        <w:t xml:space="preserve"> radni Lisewa Malborskiego na swojej oficjalnej stronie zachęcali do </w:t>
      </w:r>
      <w:r w:rsidR="00D83FFE">
        <w:rPr>
          <w:rFonts w:ascii="Times New Roman" w:eastAsia="Times New Roman" w:hAnsi="Times New Roman" w:cs="Times New Roman"/>
          <w:sz w:val="24"/>
          <w:szCs w:val="24"/>
          <w:lang w:eastAsia="pl-PL"/>
        </w:rPr>
        <w:t xml:space="preserve">jej </w:t>
      </w:r>
      <w:r w:rsidR="004848FE" w:rsidRPr="004848FE">
        <w:rPr>
          <w:rFonts w:ascii="Times New Roman" w:eastAsia="Times New Roman" w:hAnsi="Times New Roman" w:cs="Times New Roman"/>
          <w:sz w:val="24"/>
          <w:szCs w:val="24"/>
          <w:lang w:eastAsia="pl-PL"/>
        </w:rPr>
        <w:t xml:space="preserve">wypełnienia z nadzieją, </w:t>
      </w:r>
      <w:r w:rsidR="00D83FFE">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 xml:space="preserve">że jej wyniki będą zadowalające. </w:t>
      </w:r>
      <w:r w:rsidR="003D3C46">
        <w:rPr>
          <w:rFonts w:ascii="Times New Roman" w:eastAsia="Times New Roman" w:hAnsi="Times New Roman" w:cs="Times New Roman"/>
          <w:sz w:val="24"/>
          <w:szCs w:val="24"/>
          <w:lang w:eastAsia="pl-PL"/>
        </w:rPr>
        <w:t>W</w:t>
      </w:r>
      <w:r w:rsidR="00412FA0">
        <w:rPr>
          <w:rFonts w:ascii="Times New Roman" w:eastAsia="Times New Roman" w:hAnsi="Times New Roman" w:cs="Times New Roman"/>
          <w:sz w:val="24"/>
          <w:szCs w:val="24"/>
          <w:lang w:eastAsia="pl-PL"/>
        </w:rPr>
        <w:t xml:space="preserve"> sw</w:t>
      </w:r>
      <w:r w:rsidR="00095759">
        <w:rPr>
          <w:rFonts w:ascii="Times New Roman" w:eastAsia="Times New Roman" w:hAnsi="Times New Roman" w:cs="Times New Roman"/>
          <w:sz w:val="24"/>
          <w:szCs w:val="24"/>
          <w:lang w:eastAsia="pl-PL"/>
        </w:rPr>
        <w:t>o</w:t>
      </w:r>
      <w:r w:rsidR="00412FA0">
        <w:rPr>
          <w:rFonts w:ascii="Times New Roman" w:eastAsia="Times New Roman" w:hAnsi="Times New Roman" w:cs="Times New Roman"/>
          <w:sz w:val="24"/>
          <w:szCs w:val="24"/>
          <w:lang w:eastAsia="pl-PL"/>
        </w:rPr>
        <w:t>ich wyjaśnieniach Wójt zaznaczył</w:t>
      </w:r>
      <w:r w:rsidR="004848FE" w:rsidRPr="004848FE">
        <w:rPr>
          <w:rFonts w:ascii="Times New Roman" w:eastAsia="Times New Roman" w:hAnsi="Times New Roman" w:cs="Times New Roman"/>
          <w:sz w:val="24"/>
          <w:szCs w:val="24"/>
          <w:lang w:eastAsia="pl-PL"/>
        </w:rPr>
        <w:t xml:space="preserve">, że </w:t>
      </w:r>
      <w:r w:rsidR="00412FA0">
        <w:rPr>
          <w:rFonts w:ascii="Times New Roman" w:eastAsia="Times New Roman" w:hAnsi="Times New Roman" w:cs="Times New Roman"/>
          <w:sz w:val="24"/>
          <w:szCs w:val="24"/>
          <w:lang w:eastAsia="pl-PL"/>
        </w:rPr>
        <w:t xml:space="preserve">urząd </w:t>
      </w:r>
      <w:r w:rsidR="004848FE" w:rsidRPr="004848FE">
        <w:rPr>
          <w:rFonts w:ascii="Times New Roman" w:eastAsia="Times New Roman" w:hAnsi="Times New Roman" w:cs="Times New Roman"/>
          <w:sz w:val="24"/>
          <w:szCs w:val="24"/>
          <w:lang w:eastAsia="pl-PL"/>
        </w:rPr>
        <w:t xml:space="preserve">obserwuje i analizujemy możliwości pozyskania środków zewnętrznych, w tym w ramach programów </w:t>
      </w:r>
      <w:r w:rsidR="004848FE" w:rsidRPr="004848FE">
        <w:rPr>
          <w:rFonts w:ascii="Times New Roman" w:eastAsia="Times New Roman" w:hAnsi="Times New Roman" w:cs="Times New Roman"/>
          <w:sz w:val="24"/>
          <w:szCs w:val="24"/>
          <w:lang w:eastAsia="pl-PL"/>
        </w:rPr>
        <w:lastRenderedPageBreak/>
        <w:t xml:space="preserve">krajowych i unijnych (m.in. KPO oraz FERS), jednak każdorazowo wymaga to spełnienia określonych kryteriów formalnych, zabezpieczenia środków własnych oraz zapewnienia trwałości projektu w kolejnych latach. Przede wszystkim jednak sens takiego działania jest uzależniony od faktycznego zapotrzebowania społeczeństwa. O opiece nad dziećmi w wieku do lat 3 </w:t>
      </w:r>
      <w:r w:rsidR="00CD594C">
        <w:rPr>
          <w:rFonts w:ascii="Times New Roman" w:eastAsia="Times New Roman" w:hAnsi="Times New Roman" w:cs="Times New Roman"/>
          <w:sz w:val="24"/>
          <w:szCs w:val="24"/>
          <w:lang w:eastAsia="pl-PL"/>
        </w:rPr>
        <w:t xml:space="preserve">prowadzone są rozmowy </w:t>
      </w:r>
      <w:r w:rsidR="004848FE" w:rsidRPr="004848FE">
        <w:rPr>
          <w:rFonts w:ascii="Times New Roman" w:eastAsia="Times New Roman" w:hAnsi="Times New Roman" w:cs="Times New Roman"/>
          <w:sz w:val="24"/>
          <w:szCs w:val="24"/>
          <w:lang w:eastAsia="pl-PL"/>
        </w:rPr>
        <w:t>na forum rady od kilku miesięcy, temat jest przedmiotem dyskusji inicjowanej przez radnych w mediach społecznościowych, a jednak to nie spowodowało większego zainteresowania ze strony mieszkańców, które znalazłoby chociażb</w:t>
      </w:r>
      <w:r w:rsidR="00A64DCD">
        <w:rPr>
          <w:rFonts w:ascii="Times New Roman" w:eastAsia="Times New Roman" w:hAnsi="Times New Roman" w:cs="Times New Roman"/>
          <w:sz w:val="24"/>
          <w:szCs w:val="24"/>
          <w:lang w:eastAsia="pl-PL"/>
        </w:rPr>
        <w:t>y</w:t>
      </w:r>
      <w:r w:rsidR="004848FE" w:rsidRPr="004848FE">
        <w:rPr>
          <w:rFonts w:ascii="Times New Roman" w:eastAsia="Times New Roman" w:hAnsi="Times New Roman" w:cs="Times New Roman"/>
          <w:sz w:val="24"/>
          <w:szCs w:val="24"/>
          <w:lang w:eastAsia="pl-PL"/>
        </w:rPr>
        <w:t xml:space="preserve"> odzwierciedlenie w ankietach. </w:t>
      </w:r>
      <w:r w:rsidR="005661E8">
        <w:rPr>
          <w:rFonts w:ascii="Times New Roman" w:eastAsia="Times New Roman" w:hAnsi="Times New Roman" w:cs="Times New Roman"/>
          <w:sz w:val="24"/>
          <w:szCs w:val="24"/>
          <w:lang w:eastAsia="pl-PL"/>
        </w:rPr>
        <w:t>Urząd</w:t>
      </w:r>
      <w:r w:rsidR="007F4A9C">
        <w:rPr>
          <w:rFonts w:ascii="Times New Roman" w:eastAsia="Times New Roman" w:hAnsi="Times New Roman" w:cs="Times New Roman"/>
          <w:sz w:val="24"/>
          <w:szCs w:val="24"/>
          <w:lang w:eastAsia="pl-PL"/>
        </w:rPr>
        <w:t>, poza danymi z ankiety,</w:t>
      </w:r>
      <w:r w:rsidR="005661E8">
        <w:rPr>
          <w:rFonts w:ascii="Times New Roman" w:eastAsia="Times New Roman" w:hAnsi="Times New Roman" w:cs="Times New Roman"/>
          <w:sz w:val="24"/>
          <w:szCs w:val="24"/>
          <w:lang w:eastAsia="pl-PL"/>
        </w:rPr>
        <w:t xml:space="preserve"> n</w:t>
      </w:r>
      <w:r w:rsidR="004848FE" w:rsidRPr="004848FE">
        <w:rPr>
          <w:rFonts w:ascii="Times New Roman" w:eastAsia="Times New Roman" w:hAnsi="Times New Roman" w:cs="Times New Roman"/>
          <w:sz w:val="24"/>
          <w:szCs w:val="24"/>
          <w:lang w:eastAsia="pl-PL"/>
        </w:rPr>
        <w:t xml:space="preserve">ie </w:t>
      </w:r>
      <w:r w:rsidR="005661E8">
        <w:rPr>
          <w:rFonts w:ascii="Times New Roman" w:eastAsia="Times New Roman" w:hAnsi="Times New Roman" w:cs="Times New Roman"/>
          <w:sz w:val="24"/>
          <w:szCs w:val="24"/>
          <w:lang w:eastAsia="pl-PL"/>
        </w:rPr>
        <w:t>posiada</w:t>
      </w:r>
      <w:r w:rsidR="004848FE" w:rsidRPr="004848FE">
        <w:rPr>
          <w:rFonts w:ascii="Times New Roman" w:eastAsia="Times New Roman" w:hAnsi="Times New Roman" w:cs="Times New Roman"/>
          <w:sz w:val="24"/>
          <w:szCs w:val="24"/>
          <w:lang w:eastAsia="pl-PL"/>
        </w:rPr>
        <w:t xml:space="preserve"> również </w:t>
      </w:r>
      <w:r w:rsidR="007F4A9C">
        <w:rPr>
          <w:rFonts w:ascii="Times New Roman" w:eastAsia="Times New Roman" w:hAnsi="Times New Roman" w:cs="Times New Roman"/>
          <w:sz w:val="24"/>
          <w:szCs w:val="24"/>
          <w:lang w:eastAsia="pl-PL"/>
        </w:rPr>
        <w:t xml:space="preserve">innych </w:t>
      </w:r>
      <w:r w:rsidR="004848FE" w:rsidRPr="004848FE">
        <w:rPr>
          <w:rFonts w:ascii="Times New Roman" w:eastAsia="Times New Roman" w:hAnsi="Times New Roman" w:cs="Times New Roman"/>
          <w:sz w:val="24"/>
          <w:szCs w:val="24"/>
          <w:lang w:eastAsia="pl-PL"/>
        </w:rPr>
        <w:t>sygnałów</w:t>
      </w:r>
      <w:r w:rsidR="007F4A9C">
        <w:rPr>
          <w:rFonts w:ascii="Times New Roman" w:eastAsia="Times New Roman" w:hAnsi="Times New Roman" w:cs="Times New Roman"/>
          <w:sz w:val="24"/>
          <w:szCs w:val="24"/>
          <w:lang w:eastAsia="pl-PL"/>
        </w:rPr>
        <w:t xml:space="preserve"> od mieszkańców dotyczących </w:t>
      </w:r>
      <w:r w:rsidR="00A64DCD">
        <w:rPr>
          <w:rFonts w:ascii="Times New Roman" w:eastAsia="Times New Roman" w:hAnsi="Times New Roman" w:cs="Times New Roman"/>
          <w:sz w:val="24"/>
          <w:szCs w:val="24"/>
          <w:lang w:eastAsia="pl-PL"/>
        </w:rPr>
        <w:t xml:space="preserve">realnej </w:t>
      </w:r>
      <w:r w:rsidR="004848FE" w:rsidRPr="004848FE">
        <w:rPr>
          <w:rFonts w:ascii="Times New Roman" w:eastAsia="Times New Roman" w:hAnsi="Times New Roman" w:cs="Times New Roman"/>
          <w:sz w:val="24"/>
          <w:szCs w:val="24"/>
          <w:lang w:eastAsia="pl-PL"/>
        </w:rPr>
        <w:t>potrzeb</w:t>
      </w:r>
      <w:r w:rsidR="007F4A9C">
        <w:rPr>
          <w:rFonts w:ascii="Times New Roman" w:eastAsia="Times New Roman" w:hAnsi="Times New Roman" w:cs="Times New Roman"/>
          <w:sz w:val="24"/>
          <w:szCs w:val="24"/>
          <w:lang w:eastAsia="pl-PL"/>
        </w:rPr>
        <w:t>y</w:t>
      </w:r>
      <w:r w:rsidR="004848FE" w:rsidRPr="004848FE">
        <w:rPr>
          <w:rFonts w:ascii="Times New Roman" w:eastAsia="Times New Roman" w:hAnsi="Times New Roman" w:cs="Times New Roman"/>
          <w:sz w:val="24"/>
          <w:szCs w:val="24"/>
          <w:lang w:eastAsia="pl-PL"/>
        </w:rPr>
        <w:t xml:space="preserve"> powstania takiej instytucji. Odbywają się różne spotkania w urzędzie, w sołectwach zebrania wiejskie, na których nie </w:t>
      </w:r>
      <w:r w:rsidR="00A64DCD">
        <w:rPr>
          <w:rFonts w:ascii="Times New Roman" w:eastAsia="Times New Roman" w:hAnsi="Times New Roman" w:cs="Times New Roman"/>
          <w:sz w:val="24"/>
          <w:szCs w:val="24"/>
          <w:lang w:eastAsia="pl-PL"/>
        </w:rPr>
        <w:t>sygnalizowano</w:t>
      </w:r>
      <w:r w:rsidR="004848FE" w:rsidRPr="004848FE">
        <w:rPr>
          <w:rFonts w:ascii="Times New Roman" w:eastAsia="Times New Roman" w:hAnsi="Times New Roman" w:cs="Times New Roman"/>
          <w:sz w:val="24"/>
          <w:szCs w:val="24"/>
          <w:lang w:eastAsia="pl-PL"/>
        </w:rPr>
        <w:t xml:space="preserve"> t</w:t>
      </w:r>
      <w:r w:rsidR="00A64DCD">
        <w:rPr>
          <w:rFonts w:ascii="Times New Roman" w:eastAsia="Times New Roman" w:hAnsi="Times New Roman" w:cs="Times New Roman"/>
          <w:sz w:val="24"/>
          <w:szCs w:val="24"/>
          <w:lang w:eastAsia="pl-PL"/>
        </w:rPr>
        <w:t>akiego</w:t>
      </w:r>
      <w:r w:rsidR="004848FE" w:rsidRPr="004848FE">
        <w:rPr>
          <w:rFonts w:ascii="Times New Roman" w:eastAsia="Times New Roman" w:hAnsi="Times New Roman" w:cs="Times New Roman"/>
          <w:sz w:val="24"/>
          <w:szCs w:val="24"/>
          <w:lang w:eastAsia="pl-PL"/>
        </w:rPr>
        <w:t xml:space="preserve"> faktycznego oczekiwania społecznego.</w:t>
      </w:r>
      <w:r w:rsidR="00FD1B63">
        <w:rPr>
          <w:rFonts w:ascii="Times New Roman" w:eastAsia="Times New Roman" w:hAnsi="Times New Roman" w:cs="Times New Roman"/>
          <w:sz w:val="24"/>
          <w:szCs w:val="24"/>
          <w:lang w:eastAsia="pl-PL"/>
        </w:rPr>
        <w:t xml:space="preserve"> </w:t>
      </w:r>
      <w:r w:rsidR="006D3FFF">
        <w:rPr>
          <w:rFonts w:ascii="Times New Roman" w:eastAsia="Times New Roman" w:hAnsi="Times New Roman" w:cs="Times New Roman"/>
          <w:sz w:val="24"/>
          <w:szCs w:val="24"/>
          <w:lang w:eastAsia="pl-PL"/>
        </w:rPr>
        <w:t xml:space="preserve">Wójt </w:t>
      </w:r>
      <w:r w:rsidR="004848FE" w:rsidRPr="004848FE">
        <w:rPr>
          <w:rFonts w:ascii="Times New Roman" w:eastAsia="Times New Roman" w:hAnsi="Times New Roman" w:cs="Times New Roman"/>
          <w:sz w:val="24"/>
          <w:szCs w:val="24"/>
          <w:lang w:eastAsia="pl-PL"/>
        </w:rPr>
        <w:t xml:space="preserve"> </w:t>
      </w:r>
      <w:r w:rsidR="006D3FFF">
        <w:rPr>
          <w:rFonts w:ascii="Times New Roman" w:eastAsia="Times New Roman" w:hAnsi="Times New Roman" w:cs="Times New Roman"/>
          <w:sz w:val="24"/>
          <w:szCs w:val="24"/>
          <w:lang w:eastAsia="pl-PL"/>
        </w:rPr>
        <w:t>n</w:t>
      </w:r>
      <w:r w:rsidR="004848FE" w:rsidRPr="004848FE">
        <w:rPr>
          <w:rFonts w:ascii="Times New Roman" w:eastAsia="Times New Roman" w:hAnsi="Times New Roman" w:cs="Times New Roman"/>
          <w:sz w:val="24"/>
          <w:szCs w:val="24"/>
          <w:lang w:eastAsia="pl-PL"/>
        </w:rPr>
        <w:t>ie zgadza się</w:t>
      </w:r>
      <w:r w:rsidR="00A64DCD">
        <w:rPr>
          <w:rFonts w:ascii="Times New Roman" w:eastAsia="Times New Roman" w:hAnsi="Times New Roman" w:cs="Times New Roman"/>
          <w:sz w:val="24"/>
          <w:szCs w:val="24"/>
          <w:lang w:eastAsia="pl-PL"/>
        </w:rPr>
        <w:t xml:space="preserve"> </w:t>
      </w:r>
      <w:r w:rsidR="004848FE" w:rsidRPr="004848FE">
        <w:rPr>
          <w:rFonts w:ascii="Times New Roman" w:eastAsia="Times New Roman" w:hAnsi="Times New Roman" w:cs="Times New Roman"/>
          <w:sz w:val="24"/>
          <w:szCs w:val="24"/>
          <w:lang w:eastAsia="pl-PL"/>
        </w:rPr>
        <w:t xml:space="preserve">z argumentem, że sposób przeprowadzenia ankiety ograniczał się do archaicznych metod komunikacji. Ankiety trafiły do grupy mieszkańców, która powinna być obecnie najbardziej zainteresowana tą usługą społeczną; ankiety przeprowadzane w formie elektronicznej są </w:t>
      </w:r>
      <w:r w:rsidR="006D3FFF">
        <w:rPr>
          <w:rFonts w:ascii="Times New Roman" w:eastAsia="Times New Roman" w:hAnsi="Times New Roman" w:cs="Times New Roman"/>
          <w:sz w:val="24"/>
          <w:szCs w:val="24"/>
          <w:lang w:eastAsia="pl-PL"/>
        </w:rPr>
        <w:t xml:space="preserve">często </w:t>
      </w:r>
      <w:r w:rsidR="004848FE" w:rsidRPr="004848FE">
        <w:rPr>
          <w:rFonts w:ascii="Times New Roman" w:eastAsia="Times New Roman" w:hAnsi="Times New Roman" w:cs="Times New Roman"/>
          <w:sz w:val="24"/>
          <w:szCs w:val="24"/>
          <w:lang w:eastAsia="pl-PL"/>
        </w:rPr>
        <w:t xml:space="preserve">niemiarodajne, ponieważ </w:t>
      </w:r>
      <w:r w:rsidR="006D3FFF">
        <w:rPr>
          <w:rFonts w:ascii="Times New Roman" w:eastAsia="Times New Roman" w:hAnsi="Times New Roman" w:cs="Times New Roman"/>
          <w:sz w:val="24"/>
          <w:szCs w:val="24"/>
          <w:lang w:eastAsia="pl-PL"/>
        </w:rPr>
        <w:t>organizujący badanie nie ma</w:t>
      </w:r>
      <w:r w:rsidR="004848FE" w:rsidRPr="004848FE">
        <w:rPr>
          <w:rFonts w:ascii="Times New Roman" w:eastAsia="Times New Roman" w:hAnsi="Times New Roman" w:cs="Times New Roman"/>
          <w:sz w:val="24"/>
          <w:szCs w:val="24"/>
          <w:lang w:eastAsia="pl-PL"/>
        </w:rPr>
        <w:t xml:space="preserve"> faktycznego wpływu na to, kto ankiety wypełni. </w:t>
      </w:r>
      <w:r w:rsidR="006D3FFF" w:rsidRPr="006D3FFF">
        <w:rPr>
          <w:kern w:val="2"/>
          <w:sz w:val="24"/>
          <w:szCs w:val="24"/>
          <w14:ligatures w14:val="standardContextual"/>
        </w:rPr>
        <w:t>Wójt</w:t>
      </w:r>
      <w:r w:rsidR="006D3FFF" w:rsidRPr="006D3FFF">
        <w:rPr>
          <w:b/>
          <w:bCs/>
          <w:kern w:val="2"/>
          <w:sz w:val="24"/>
          <w:szCs w:val="24"/>
          <w14:ligatures w14:val="standardContextual"/>
        </w:rPr>
        <w:t xml:space="preserve"> </w:t>
      </w:r>
      <w:r w:rsidR="006D3FFF">
        <w:rPr>
          <w:rFonts w:ascii="Times New Roman" w:eastAsia="Times New Roman" w:hAnsi="Times New Roman" w:cs="Times New Roman"/>
          <w:sz w:val="24"/>
          <w:szCs w:val="24"/>
          <w:lang w:eastAsia="pl-PL"/>
        </w:rPr>
        <w:t>p</w:t>
      </w:r>
      <w:r w:rsidR="004848FE" w:rsidRPr="004848FE">
        <w:rPr>
          <w:rFonts w:ascii="Times New Roman" w:eastAsia="Times New Roman" w:hAnsi="Times New Roman" w:cs="Times New Roman"/>
          <w:sz w:val="24"/>
          <w:szCs w:val="24"/>
          <w:lang w:eastAsia="pl-PL"/>
        </w:rPr>
        <w:t>odkreś</w:t>
      </w:r>
      <w:r w:rsidR="006D3FFF">
        <w:rPr>
          <w:rFonts w:ascii="Times New Roman" w:eastAsia="Times New Roman" w:hAnsi="Times New Roman" w:cs="Times New Roman"/>
          <w:sz w:val="24"/>
          <w:szCs w:val="24"/>
          <w:lang w:eastAsia="pl-PL"/>
        </w:rPr>
        <w:t>lił</w:t>
      </w:r>
      <w:r w:rsidR="004848FE" w:rsidRPr="004848FE">
        <w:rPr>
          <w:rFonts w:ascii="Times New Roman" w:eastAsia="Times New Roman" w:hAnsi="Times New Roman" w:cs="Times New Roman"/>
          <w:sz w:val="24"/>
          <w:szCs w:val="24"/>
          <w:lang w:eastAsia="pl-PL"/>
        </w:rPr>
        <w:t xml:space="preserve">, że temat nie został definitywnie zamknięty ani pominięty. </w:t>
      </w:r>
      <w:r w:rsidR="006D3FFF">
        <w:rPr>
          <w:rFonts w:ascii="Times New Roman" w:eastAsia="Times New Roman" w:hAnsi="Times New Roman" w:cs="Times New Roman"/>
          <w:sz w:val="24"/>
          <w:szCs w:val="24"/>
          <w:lang w:eastAsia="pl-PL"/>
        </w:rPr>
        <w:t>Wójt Gminy Lichnowy o</w:t>
      </w:r>
      <w:r w:rsidR="004848FE" w:rsidRPr="004848FE">
        <w:rPr>
          <w:rFonts w:ascii="Times New Roman" w:eastAsia="Times New Roman" w:hAnsi="Times New Roman" w:cs="Times New Roman"/>
          <w:sz w:val="24"/>
          <w:szCs w:val="24"/>
          <w:lang w:eastAsia="pl-PL"/>
        </w:rPr>
        <w:t xml:space="preserve">dnosząc się do wniosku skarżącego dotyczącego wyciagnięcia konsekwencji służbowych wobec osób odpowiedzialnych za rażąco niską skuteczność przeprowadzonych konsultacji społecznych </w:t>
      </w:r>
      <w:r w:rsidR="004936CA">
        <w:rPr>
          <w:rFonts w:ascii="Times New Roman" w:eastAsia="Times New Roman" w:hAnsi="Times New Roman" w:cs="Times New Roman"/>
          <w:sz w:val="24"/>
          <w:szCs w:val="24"/>
          <w:lang w:eastAsia="pl-PL"/>
        </w:rPr>
        <w:t>stwierdził</w:t>
      </w:r>
      <w:r w:rsidR="004848FE" w:rsidRPr="004848FE">
        <w:rPr>
          <w:rFonts w:ascii="Times New Roman" w:eastAsia="Times New Roman" w:hAnsi="Times New Roman" w:cs="Times New Roman"/>
          <w:sz w:val="24"/>
          <w:szCs w:val="24"/>
          <w:lang w:eastAsia="pl-PL"/>
        </w:rPr>
        <w:t>,</w:t>
      </w:r>
      <w:r w:rsidR="004936CA">
        <w:rPr>
          <w:rFonts w:ascii="Times New Roman" w:eastAsia="Times New Roman" w:hAnsi="Times New Roman" w:cs="Times New Roman"/>
          <w:sz w:val="24"/>
          <w:szCs w:val="24"/>
          <w:lang w:eastAsia="pl-PL"/>
        </w:rPr>
        <w:t xml:space="preserve"> że nie widzi podstawy prawnej ani faktycznej,</w:t>
      </w:r>
      <w:r w:rsidR="004848FE" w:rsidRPr="004848FE">
        <w:rPr>
          <w:rFonts w:ascii="Times New Roman" w:eastAsia="Times New Roman" w:hAnsi="Times New Roman" w:cs="Times New Roman"/>
          <w:sz w:val="24"/>
          <w:szCs w:val="24"/>
          <w:lang w:eastAsia="pl-PL"/>
        </w:rPr>
        <w:t xml:space="preserve"> na jakiej miałby wyciągać takie konsekwencje wobec pracowników</w:t>
      </w:r>
      <w:r w:rsidR="004936CA">
        <w:rPr>
          <w:rFonts w:ascii="Times New Roman" w:eastAsia="Times New Roman" w:hAnsi="Times New Roman" w:cs="Times New Roman"/>
          <w:sz w:val="24"/>
          <w:szCs w:val="24"/>
          <w:lang w:eastAsia="pl-PL"/>
        </w:rPr>
        <w:t xml:space="preserve">. </w:t>
      </w:r>
    </w:p>
    <w:p w14:paraId="0645B880" w14:textId="1B3C9C37" w:rsidR="004848FE" w:rsidRPr="004848FE" w:rsidRDefault="00CE390E" w:rsidP="00C23ACC">
      <w:pPr>
        <w:spacing w:after="160"/>
        <w:ind w:firstLine="709"/>
        <w:jc w:val="both"/>
        <w:rPr>
          <w:rFonts w:ascii="Times New Roman" w:hAnsi="Times New Roman" w:cs="Times New Roman"/>
          <w:kern w:val="2"/>
          <w14:ligatures w14:val="standardContextual"/>
        </w:rPr>
      </w:pPr>
      <w:r w:rsidRPr="004401C1">
        <w:rPr>
          <w:rFonts w:ascii="Times New Roman" w:hAnsi="Times New Roman" w:cs="Times New Roman"/>
          <w:kern w:val="2"/>
          <w14:ligatures w14:val="standardContextual"/>
        </w:rPr>
        <w:t>W dalszych wyjaśnieniach Wójt odniósł się do z</w:t>
      </w:r>
      <w:r w:rsidR="004848FE" w:rsidRPr="004848FE">
        <w:rPr>
          <w:rFonts w:ascii="Times New Roman" w:hAnsi="Times New Roman" w:cs="Times New Roman"/>
          <w:kern w:val="2"/>
          <w14:ligatures w14:val="standardContextual"/>
        </w:rPr>
        <w:t>arzut</w:t>
      </w:r>
      <w:r w:rsidRPr="004401C1">
        <w:rPr>
          <w:rFonts w:ascii="Times New Roman" w:hAnsi="Times New Roman" w:cs="Times New Roman"/>
          <w:kern w:val="2"/>
          <w14:ligatures w14:val="standardContextual"/>
        </w:rPr>
        <w:t>u</w:t>
      </w:r>
      <w:r w:rsidR="004848FE" w:rsidRPr="004848FE">
        <w:rPr>
          <w:rFonts w:ascii="Times New Roman" w:hAnsi="Times New Roman" w:cs="Times New Roman"/>
          <w:kern w:val="2"/>
          <w14:ligatures w14:val="standardContextual"/>
        </w:rPr>
        <w:t xml:space="preserve"> dotycząc</w:t>
      </w:r>
      <w:r w:rsidRPr="004401C1">
        <w:rPr>
          <w:rFonts w:ascii="Times New Roman" w:hAnsi="Times New Roman" w:cs="Times New Roman"/>
          <w:kern w:val="2"/>
          <w14:ligatures w14:val="standardContextual"/>
        </w:rPr>
        <w:t>ego</w:t>
      </w:r>
      <w:r w:rsidR="004848FE" w:rsidRPr="004848FE">
        <w:rPr>
          <w:rFonts w:ascii="Times New Roman" w:hAnsi="Times New Roman" w:cs="Times New Roman"/>
          <w:kern w:val="2"/>
          <w14:ligatures w14:val="standardContextual"/>
        </w:rPr>
        <w:t xml:space="preserve"> braku realizacji inwestycji transportowych tj. budow</w:t>
      </w:r>
      <w:r w:rsidRPr="004401C1">
        <w:rPr>
          <w:rFonts w:ascii="Times New Roman" w:hAnsi="Times New Roman" w:cs="Times New Roman"/>
          <w:kern w:val="2"/>
          <w14:ligatures w14:val="standardContextual"/>
        </w:rPr>
        <w:t>y</w:t>
      </w:r>
      <w:r w:rsidR="004848FE" w:rsidRPr="004848FE">
        <w:rPr>
          <w:rFonts w:ascii="Times New Roman" w:hAnsi="Times New Roman" w:cs="Times New Roman"/>
          <w:kern w:val="2"/>
          <w14:ligatures w14:val="standardContextual"/>
        </w:rPr>
        <w:t xml:space="preserve"> trasy rowerowej wraz z przystankami na trasie Pordenowo – Lichnowy- Dąbrowa – Lisewo Malborskie </w:t>
      </w:r>
      <w:r w:rsidRPr="004401C1">
        <w:rPr>
          <w:rFonts w:ascii="Times New Roman" w:hAnsi="Times New Roman" w:cs="Times New Roman"/>
          <w:kern w:val="2"/>
          <w14:ligatures w14:val="standardContextual"/>
        </w:rPr>
        <w:t xml:space="preserve"> Zdaniem wójta z</w:t>
      </w:r>
      <w:r w:rsidR="004848FE" w:rsidRPr="004848FE">
        <w:rPr>
          <w:rFonts w:ascii="Times New Roman" w:hAnsi="Times New Roman" w:cs="Times New Roman"/>
          <w:kern w:val="2"/>
          <w14:ligatures w14:val="standardContextual"/>
        </w:rPr>
        <w:t>arzut</w:t>
      </w:r>
      <w:r w:rsidRPr="004401C1">
        <w:rPr>
          <w:rFonts w:ascii="Times New Roman" w:hAnsi="Times New Roman" w:cs="Times New Roman"/>
          <w:kern w:val="2"/>
          <w14:ligatures w14:val="standardContextual"/>
        </w:rPr>
        <w:t xml:space="preserve"> ten</w:t>
      </w:r>
      <w:r w:rsidR="004848FE" w:rsidRPr="004848FE">
        <w:rPr>
          <w:rFonts w:ascii="Times New Roman" w:hAnsi="Times New Roman" w:cs="Times New Roman"/>
          <w:kern w:val="2"/>
          <w14:ligatures w14:val="standardContextual"/>
        </w:rPr>
        <w:t xml:space="preserve"> jest nietrafiony. Założenia inwestycyjne gminy Lichnowy zawarte w Strategii Rozwoju Gminy Lichnowy były planowane na okres 2023-2029. Budowa tras rowerowych lub ścieżek rowerowych to kosztowne przedsięwzięcie, które bez wsparcia środków zewnętrznych dla tak małej gminy jak gmina Lichnowy jest zadaniem przekraczającym możliwości finansowe. </w:t>
      </w:r>
      <w:r w:rsidR="00EF23A1" w:rsidRPr="004401C1">
        <w:rPr>
          <w:rFonts w:ascii="Times New Roman" w:hAnsi="Times New Roman" w:cs="Times New Roman"/>
          <w:kern w:val="2"/>
          <w14:ligatures w14:val="standardContextual"/>
        </w:rPr>
        <w:t xml:space="preserve">Działania gminy są </w:t>
      </w:r>
      <w:r w:rsidR="004848FE" w:rsidRPr="004848FE">
        <w:rPr>
          <w:rFonts w:ascii="Times New Roman" w:hAnsi="Times New Roman" w:cs="Times New Roman"/>
          <w:kern w:val="2"/>
          <w14:ligatures w14:val="standardContextual"/>
        </w:rPr>
        <w:t>uzależnion</w:t>
      </w:r>
      <w:r w:rsidR="00EF23A1" w:rsidRPr="004401C1">
        <w:rPr>
          <w:rFonts w:ascii="Times New Roman" w:hAnsi="Times New Roman" w:cs="Times New Roman"/>
          <w:kern w:val="2"/>
          <w14:ligatures w14:val="standardContextual"/>
        </w:rPr>
        <w:t>e</w:t>
      </w:r>
      <w:r w:rsidR="004848FE" w:rsidRPr="004848FE">
        <w:rPr>
          <w:rFonts w:ascii="Times New Roman" w:hAnsi="Times New Roman" w:cs="Times New Roman"/>
          <w:kern w:val="2"/>
          <w14:ligatures w14:val="standardContextual"/>
        </w:rPr>
        <w:t xml:space="preserve"> od tego, czy w danym czasie zostaną ogłoszone</w:t>
      </w:r>
      <w:r w:rsidR="00673115">
        <w:rPr>
          <w:rFonts w:ascii="Times New Roman" w:hAnsi="Times New Roman" w:cs="Times New Roman"/>
          <w:kern w:val="2"/>
          <w14:ligatures w14:val="standardContextual"/>
        </w:rPr>
        <w:t xml:space="preserve"> </w:t>
      </w:r>
      <w:r w:rsidR="004848FE" w:rsidRPr="004848FE">
        <w:rPr>
          <w:rFonts w:ascii="Times New Roman" w:hAnsi="Times New Roman" w:cs="Times New Roman"/>
          <w:kern w:val="2"/>
          <w14:ligatures w14:val="standardContextual"/>
        </w:rPr>
        <w:t>konkursy, do których</w:t>
      </w:r>
      <w:r w:rsidR="00EF23A1" w:rsidRPr="004401C1">
        <w:rPr>
          <w:rFonts w:ascii="Times New Roman" w:hAnsi="Times New Roman" w:cs="Times New Roman"/>
          <w:kern w:val="2"/>
          <w14:ligatures w14:val="standardContextual"/>
        </w:rPr>
        <w:t xml:space="preserve"> </w:t>
      </w:r>
      <w:r w:rsidR="004848FE" w:rsidRPr="004848FE">
        <w:rPr>
          <w:rFonts w:ascii="Times New Roman" w:hAnsi="Times New Roman" w:cs="Times New Roman"/>
          <w:kern w:val="2"/>
          <w14:ligatures w14:val="standardContextual"/>
        </w:rPr>
        <w:t>może aplikować, bo wpisuje się w ogłoszone kryteria. Niestety, ale wyznacznikiem aplikowania o środki jest poziom dofinansowania</w:t>
      </w:r>
      <w:r w:rsidR="00EF23A1" w:rsidRPr="004401C1">
        <w:rPr>
          <w:rFonts w:ascii="Times New Roman" w:hAnsi="Times New Roman" w:cs="Times New Roman"/>
          <w:kern w:val="2"/>
          <w14:ligatures w14:val="standardContextual"/>
        </w:rPr>
        <w:t xml:space="preserve">. </w:t>
      </w:r>
      <w:r w:rsidR="004848FE" w:rsidRPr="004848FE">
        <w:rPr>
          <w:rFonts w:ascii="Times New Roman" w:hAnsi="Times New Roman" w:cs="Times New Roman"/>
          <w:kern w:val="2"/>
          <w14:ligatures w14:val="standardContextual"/>
        </w:rPr>
        <w:t xml:space="preserve">Budowa ścieżki rowerowej to bardzo kosztowna inwestycja - 1 km ścieżki rowerowej to obecnie koszt rzędu 1 mln 200 </w:t>
      </w:r>
      <w:proofErr w:type="spellStart"/>
      <w:r w:rsidR="004848FE" w:rsidRPr="004848FE">
        <w:rPr>
          <w:rFonts w:ascii="Times New Roman" w:hAnsi="Times New Roman" w:cs="Times New Roman"/>
          <w:kern w:val="2"/>
          <w14:ligatures w14:val="standardContextual"/>
        </w:rPr>
        <w:t>tys</w:t>
      </w:r>
      <w:proofErr w:type="spellEnd"/>
      <w:r w:rsidR="004848FE" w:rsidRPr="004848FE">
        <w:rPr>
          <w:rFonts w:ascii="Times New Roman" w:hAnsi="Times New Roman" w:cs="Times New Roman"/>
          <w:kern w:val="2"/>
          <w14:ligatures w14:val="standardContextual"/>
        </w:rPr>
        <w:t xml:space="preserve"> zł. </w:t>
      </w:r>
      <w:r w:rsidR="00EF23A1" w:rsidRPr="004401C1">
        <w:rPr>
          <w:rFonts w:ascii="Times New Roman" w:hAnsi="Times New Roman" w:cs="Times New Roman"/>
          <w:kern w:val="2"/>
          <w14:ligatures w14:val="standardContextual"/>
        </w:rPr>
        <w:t>Wójt poi</w:t>
      </w:r>
      <w:r w:rsidR="004848FE" w:rsidRPr="004848FE">
        <w:rPr>
          <w:rFonts w:ascii="Times New Roman" w:hAnsi="Times New Roman" w:cs="Times New Roman"/>
          <w:kern w:val="2"/>
          <w14:ligatures w14:val="standardContextual"/>
        </w:rPr>
        <w:t>nform</w:t>
      </w:r>
      <w:r w:rsidR="00EF23A1" w:rsidRPr="004401C1">
        <w:rPr>
          <w:rFonts w:ascii="Times New Roman" w:hAnsi="Times New Roman" w:cs="Times New Roman"/>
          <w:kern w:val="2"/>
          <w14:ligatures w14:val="standardContextual"/>
        </w:rPr>
        <w:t>ował</w:t>
      </w:r>
      <w:r w:rsidR="004848FE" w:rsidRPr="004848FE">
        <w:rPr>
          <w:rFonts w:ascii="Times New Roman" w:hAnsi="Times New Roman" w:cs="Times New Roman"/>
          <w:kern w:val="2"/>
          <w14:ligatures w14:val="standardContextual"/>
        </w:rPr>
        <w:t xml:space="preserve"> , że gmina Lichnowy w 2023 r. wykonała dokumentację techniczną trasy rowerowej Dąbrowa – Lichnówki oraz otrzymała pozwolenie na jej budowę. W listopadzie 2025 r. Urząd Marszałkowski Województwa Pomorskiego ogłosił nabór wniosków w ramach przedsięwzięcia Pomorskie Trasy Rowerowe Etap 2. Gmina Lichnowy złożyła wniosek w ramach konkursu</w:t>
      </w:r>
      <w:r w:rsidR="00673115">
        <w:rPr>
          <w:rFonts w:ascii="Times New Roman" w:hAnsi="Times New Roman" w:cs="Times New Roman"/>
          <w:kern w:val="2"/>
          <w14:ligatures w14:val="standardContextual"/>
        </w:rPr>
        <w:br/>
      </w:r>
      <w:r w:rsidR="004848FE" w:rsidRPr="004848FE">
        <w:rPr>
          <w:rFonts w:ascii="Times New Roman" w:hAnsi="Times New Roman" w:cs="Times New Roman"/>
          <w:kern w:val="2"/>
          <w14:ligatures w14:val="standardContextual"/>
        </w:rPr>
        <w:t xml:space="preserve"> i 26.02.2026 r. uzyskała informację o przyznaniu dofinansowanie na budowę ścieżki rowerowej Lichnówki – Dąbrowa w kwocie łącznej 1.564.898,74 zł, co stanowi  </w:t>
      </w:r>
      <w:r w:rsidR="00361991" w:rsidRPr="004401C1">
        <w:rPr>
          <w:rFonts w:ascii="Times New Roman" w:hAnsi="Times New Roman" w:cs="Times New Roman"/>
          <w:kern w:val="2"/>
          <w14:ligatures w14:val="standardContextual"/>
        </w:rPr>
        <w:t xml:space="preserve">95% dofinansowania do kwoty netto ( przy niekwalifikowalnym podatku VAT). </w:t>
      </w:r>
      <w:r w:rsidR="004848FE" w:rsidRPr="004848FE">
        <w:rPr>
          <w:rFonts w:ascii="Times New Roman" w:hAnsi="Times New Roman" w:cs="Times New Roman"/>
          <w:kern w:val="2"/>
          <w14:ligatures w14:val="standardContextual"/>
        </w:rPr>
        <w:t xml:space="preserve">1 kwietnia 2026 r. planowane jest podpisanie umowy </w:t>
      </w:r>
      <w:r w:rsidR="00C23ACC">
        <w:rPr>
          <w:rFonts w:ascii="Times New Roman" w:hAnsi="Times New Roman" w:cs="Times New Roman"/>
          <w:kern w:val="2"/>
          <w14:ligatures w14:val="standardContextual"/>
        </w:rPr>
        <w:br/>
      </w:r>
      <w:r w:rsidR="004848FE" w:rsidRPr="004848FE">
        <w:rPr>
          <w:rFonts w:ascii="Times New Roman" w:hAnsi="Times New Roman" w:cs="Times New Roman"/>
          <w:kern w:val="2"/>
          <w14:ligatures w14:val="standardContextual"/>
        </w:rPr>
        <w:t xml:space="preserve">o dofinansowanie, przetarg i realizacja odbędą się jeszcze w tym roku. </w:t>
      </w:r>
      <w:r w:rsidR="00C23ACC">
        <w:rPr>
          <w:rFonts w:ascii="Times New Roman" w:hAnsi="Times New Roman" w:cs="Times New Roman"/>
          <w:kern w:val="2"/>
          <w14:ligatures w14:val="standardContextual"/>
        </w:rPr>
        <w:t>W</w:t>
      </w:r>
      <w:r w:rsidR="00B722D2" w:rsidRPr="004401C1">
        <w:rPr>
          <w:rFonts w:ascii="Times New Roman" w:hAnsi="Times New Roman" w:cs="Times New Roman"/>
          <w:kern w:val="2"/>
          <w14:ligatures w14:val="standardContextual"/>
        </w:rPr>
        <w:t>ójt</w:t>
      </w:r>
      <w:r w:rsidR="00CC3D16" w:rsidRPr="004401C1">
        <w:rPr>
          <w:rFonts w:ascii="Times New Roman" w:hAnsi="Times New Roman" w:cs="Times New Roman"/>
          <w:kern w:val="2"/>
          <w14:ligatures w14:val="standardContextual"/>
        </w:rPr>
        <w:t xml:space="preserve"> zaznaczył, że wybiórcze </w:t>
      </w:r>
      <w:r w:rsidR="004848FE" w:rsidRPr="004848FE">
        <w:rPr>
          <w:rFonts w:ascii="Times New Roman" w:hAnsi="Times New Roman" w:cs="Times New Roman"/>
          <w:kern w:val="2"/>
          <w14:ligatures w14:val="standardContextual"/>
        </w:rPr>
        <w:t xml:space="preserve">wskazywanie niezrealizowanych założeń inwestycyjnych gminy zawartych w Strategii jest niezgodne </w:t>
      </w:r>
      <w:r w:rsidR="00EC579D">
        <w:rPr>
          <w:rFonts w:ascii="Times New Roman" w:hAnsi="Times New Roman" w:cs="Times New Roman"/>
          <w:kern w:val="2"/>
          <w14:ligatures w14:val="standardContextual"/>
        </w:rPr>
        <w:br/>
      </w:r>
      <w:r w:rsidR="004848FE" w:rsidRPr="004848FE">
        <w:rPr>
          <w:rFonts w:ascii="Times New Roman" w:hAnsi="Times New Roman" w:cs="Times New Roman"/>
          <w:kern w:val="2"/>
          <w14:ligatures w14:val="standardContextual"/>
        </w:rPr>
        <w:t xml:space="preserve">z faktycznymi działaniami podjętymi w ostatnich latach, w których rezultacie zostało zrealizowanych wiele celów i założeń wskazanych w tym dokumencie ( </w:t>
      </w:r>
      <w:r w:rsidR="00524821" w:rsidRPr="004401C1">
        <w:rPr>
          <w:rFonts w:ascii="Times New Roman" w:hAnsi="Times New Roman" w:cs="Times New Roman"/>
          <w:kern w:val="2"/>
          <w14:ligatures w14:val="standardContextual"/>
        </w:rPr>
        <w:t xml:space="preserve">patrz </w:t>
      </w:r>
      <w:r w:rsidR="004848FE" w:rsidRPr="004848FE">
        <w:rPr>
          <w:rFonts w:ascii="Times New Roman" w:hAnsi="Times New Roman" w:cs="Times New Roman"/>
          <w:kern w:val="2"/>
          <w14:ligatures w14:val="standardContextual"/>
        </w:rPr>
        <w:t>tabela nr 12. Założenia inwestycyjne gminy Lichnowy na lata 2022-2029</w:t>
      </w:r>
      <w:r w:rsidR="00EC579D">
        <w:rPr>
          <w:rFonts w:ascii="Times New Roman" w:hAnsi="Times New Roman" w:cs="Times New Roman"/>
          <w:kern w:val="2"/>
          <w14:ligatures w14:val="standardContextual"/>
        </w:rPr>
        <w:t>- Strategia Rozwoju Gminy na lata 2023-2029</w:t>
      </w:r>
      <w:r w:rsidR="004848FE" w:rsidRPr="004848FE">
        <w:rPr>
          <w:rFonts w:ascii="Times New Roman" w:hAnsi="Times New Roman" w:cs="Times New Roman"/>
          <w:kern w:val="2"/>
          <w14:ligatures w14:val="standardContextual"/>
        </w:rPr>
        <w:t>) m.in.:</w:t>
      </w:r>
    </w:p>
    <w:p w14:paraId="3BC3AFA3"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rozbudowa świetlicy wiejskiej w Lichnowach – w trakcie realizacji,</w:t>
      </w:r>
    </w:p>
    <w:p w14:paraId="5D35CF56"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budowa kanalizacji sanitarnej w Lichnówkach Drugich i Lichnówkach Pierwszych – założenie inwestycyjne zrealizowane,</w:t>
      </w:r>
    </w:p>
    <w:p w14:paraId="74600F40"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lastRenderedPageBreak/>
        <w:t>przebudowa budynku remizy OSP w Lisewie Malborskim – założenie inwestycyjne zrealizowane,</w:t>
      </w:r>
    </w:p>
    <w:p w14:paraId="2435F181" w14:textId="2837503B"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inwestycje w odnawialne źródła energii – budynki użyteczności publicznej wyposażone </w:t>
      </w:r>
      <w:r w:rsidRPr="004848FE">
        <w:rPr>
          <w:rFonts w:ascii="Times New Roman" w:hAnsi="Times New Roman" w:cs="Times New Roman"/>
          <w:kern w:val="2"/>
          <w14:ligatures w14:val="standardContextual"/>
        </w:rPr>
        <w:br/>
        <w:t>w panele fotowoltaiczne</w:t>
      </w:r>
      <w:r w:rsidR="000F3D8D" w:rsidRPr="004401C1">
        <w:rPr>
          <w:rFonts w:ascii="Times New Roman" w:hAnsi="Times New Roman" w:cs="Times New Roman"/>
          <w:kern w:val="2"/>
          <w14:ligatures w14:val="standardContextual"/>
        </w:rPr>
        <w:t>:</w:t>
      </w:r>
      <w:r w:rsidRPr="004848FE">
        <w:rPr>
          <w:rFonts w:ascii="Times New Roman" w:hAnsi="Times New Roman" w:cs="Times New Roman"/>
          <w:kern w:val="2"/>
          <w14:ligatures w14:val="standardContextual"/>
        </w:rPr>
        <w:t xml:space="preserve"> budynek UG, budynek ośrodka zdrowia w Lichnowach, budynk</w:t>
      </w:r>
      <w:r w:rsidR="000F3D8D" w:rsidRPr="004401C1">
        <w:rPr>
          <w:rFonts w:ascii="Times New Roman" w:hAnsi="Times New Roman" w:cs="Times New Roman"/>
          <w:kern w:val="2"/>
          <w14:ligatures w14:val="standardContextual"/>
        </w:rPr>
        <w:t>i</w:t>
      </w:r>
      <w:r w:rsidRPr="004848FE">
        <w:rPr>
          <w:rFonts w:ascii="Times New Roman" w:hAnsi="Times New Roman" w:cs="Times New Roman"/>
          <w:kern w:val="2"/>
          <w14:ligatures w14:val="standardContextual"/>
        </w:rPr>
        <w:t xml:space="preserve"> </w:t>
      </w:r>
      <w:r w:rsidR="000F3D8D" w:rsidRPr="004401C1">
        <w:rPr>
          <w:rFonts w:ascii="Times New Roman" w:hAnsi="Times New Roman" w:cs="Times New Roman"/>
          <w:kern w:val="2"/>
          <w14:ligatures w14:val="standardContextual"/>
        </w:rPr>
        <w:t>wszystkich szkół podstawowych na terenie gminy</w:t>
      </w:r>
      <w:r w:rsidRPr="004848FE">
        <w:rPr>
          <w:rFonts w:ascii="Times New Roman" w:hAnsi="Times New Roman" w:cs="Times New Roman"/>
          <w:kern w:val="2"/>
          <w14:ligatures w14:val="standardContextual"/>
        </w:rPr>
        <w:t>,</w:t>
      </w:r>
      <w:r w:rsidR="000F3D8D" w:rsidRPr="004401C1">
        <w:rPr>
          <w:rFonts w:ascii="Times New Roman" w:hAnsi="Times New Roman" w:cs="Times New Roman"/>
          <w:kern w:val="2"/>
          <w14:ligatures w14:val="standardContextual"/>
        </w:rPr>
        <w:t xml:space="preserve"> </w:t>
      </w:r>
      <w:r w:rsidRPr="004848FE">
        <w:rPr>
          <w:rFonts w:ascii="Times New Roman" w:hAnsi="Times New Roman" w:cs="Times New Roman"/>
          <w:kern w:val="2"/>
          <w14:ligatures w14:val="standardContextual"/>
        </w:rPr>
        <w:t xml:space="preserve"> budynki świetlic wiejskich w Dąbrowie, Pordenowie, Parszewie; ponadto procedowana obecnie jest budowa farm wiatrowych na terenie gminy Lichnowy,</w:t>
      </w:r>
    </w:p>
    <w:p w14:paraId="447EA107"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modernizacja, budowa oraz przebudowa dróg gminnych - inwestycje realizowane sukcesywnie,</w:t>
      </w:r>
    </w:p>
    <w:p w14:paraId="48F4681A"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budowa drogi gminnej w Lichnowach – z dofinansowaniem na poziomie 50% z Rządowego Funduszu Rozwoju Dróg 2024 r. łączny koszt inwestycji 228.287,76 zł,</w:t>
      </w:r>
    </w:p>
    <w:p w14:paraId="3E87FDEE"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przebudowa ulicy Lachowicza w Lichnowach – inwestycja zrealizowana,</w:t>
      </w:r>
    </w:p>
    <w:p w14:paraId="0225794B"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budowa placu zabaw w Lichnowach, modernizacja placów zabaw w Lisewie Malborskim oraz we wszystkich pozostałych miejscowościach gminy – inwestycje zrealizowane,</w:t>
      </w:r>
    </w:p>
    <w:p w14:paraId="72AADFF3"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wymiana indywidualnych źródeł ciepła na niskoemisyjne w budynkach wielorodzinnych –  </w:t>
      </w:r>
      <w:r w:rsidRPr="004848FE">
        <w:rPr>
          <w:rFonts w:ascii="Times New Roman" w:hAnsi="Times New Roman" w:cs="Times New Roman"/>
          <w:kern w:val="2"/>
          <w14:ligatures w14:val="standardContextual"/>
        </w:rPr>
        <w:br/>
        <w:t xml:space="preserve">z Rządowego Funduszu Polski ład pozyskano dofinansowanie w wysokości 2.125.000 zł, co pozwoliło na dofinansowanie wymiany źródeł ciepła na niskoemisyjne w budynkach wielorodzinnych ponad 100 mieszkańcom gminy Lichnowy </w:t>
      </w:r>
    </w:p>
    <w:p w14:paraId="205E65D7"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budowa budynku wielorodzinnego socjalnego – wniosek złożony do programu Polski Ład nie uzyskał dofinansowania,</w:t>
      </w:r>
    </w:p>
    <w:p w14:paraId="6075BD8C" w14:textId="77777777" w:rsidR="004848FE" w:rsidRPr="004848FE"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budowa boisk wielofunkcyjnych w Lisewie Malborskim i Lichnowach – inwestycje zrealizowane,</w:t>
      </w:r>
    </w:p>
    <w:p w14:paraId="1FF598E6" w14:textId="77777777" w:rsidR="004848FE" w:rsidRPr="004401C1" w:rsidRDefault="004848FE" w:rsidP="004848FE">
      <w:pPr>
        <w:numPr>
          <w:ilvl w:val="0"/>
          <w:numId w:val="2"/>
        </w:numPr>
        <w:spacing w:after="160" w:line="259" w:lineRule="auto"/>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przebudowa ul. Niepodległości w Lisewie Malborskim – inwestycja zrealizowana.</w:t>
      </w:r>
    </w:p>
    <w:p w14:paraId="137B82C2" w14:textId="77777777" w:rsidR="0084450B" w:rsidRPr="004848FE" w:rsidRDefault="0084450B" w:rsidP="0084450B">
      <w:pPr>
        <w:spacing w:after="160" w:line="259" w:lineRule="auto"/>
        <w:ind w:left="720"/>
        <w:contextualSpacing/>
        <w:jc w:val="both"/>
        <w:rPr>
          <w:rFonts w:ascii="Times New Roman" w:hAnsi="Times New Roman" w:cs="Times New Roman"/>
          <w:kern w:val="2"/>
          <w14:ligatures w14:val="standardContextual"/>
        </w:rPr>
      </w:pPr>
    </w:p>
    <w:p w14:paraId="2BF77EC1" w14:textId="76F5EC5E" w:rsidR="004848FE" w:rsidRPr="004848FE" w:rsidRDefault="004848FE" w:rsidP="004401C1">
      <w:pPr>
        <w:spacing w:after="160"/>
        <w:ind w:firstLine="360"/>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Wskazane wyżej zadania były najważniejszymi, ale i nie jedynymi, które gmina zrealizowała </w:t>
      </w:r>
      <w:r w:rsidR="00EC579D">
        <w:rPr>
          <w:rFonts w:ascii="Times New Roman" w:hAnsi="Times New Roman" w:cs="Times New Roman"/>
          <w:kern w:val="2"/>
          <w14:ligatures w14:val="standardContextual"/>
        </w:rPr>
        <w:br/>
      </w:r>
      <w:r w:rsidRPr="004848FE">
        <w:rPr>
          <w:rFonts w:ascii="Times New Roman" w:hAnsi="Times New Roman" w:cs="Times New Roman"/>
          <w:kern w:val="2"/>
          <w14:ligatures w14:val="standardContextual"/>
        </w:rPr>
        <w:t xml:space="preserve">w czasie obowiązywania Strategii Rozwoju Gminy. </w:t>
      </w:r>
      <w:r w:rsidR="0084450B" w:rsidRPr="004401C1">
        <w:rPr>
          <w:rFonts w:ascii="Times New Roman" w:hAnsi="Times New Roman" w:cs="Times New Roman"/>
          <w:kern w:val="2"/>
          <w14:ligatures w14:val="standardContextual"/>
        </w:rPr>
        <w:t xml:space="preserve">Zdaniem Wójta powyższe dane wskazują, że </w:t>
      </w:r>
      <w:r w:rsidRPr="004848FE">
        <w:rPr>
          <w:rFonts w:ascii="Times New Roman" w:hAnsi="Times New Roman" w:cs="Times New Roman"/>
          <w:kern w:val="2"/>
          <w14:ligatures w14:val="standardContextual"/>
        </w:rPr>
        <w:t>Strategia Rozwoju Gminy na lata 2023-2029 nie jest dokumentem pozornym, czy też fikcją, jak to ocenia skarżący</w:t>
      </w:r>
      <w:r w:rsidR="00EC579D">
        <w:rPr>
          <w:rFonts w:ascii="Times New Roman" w:hAnsi="Times New Roman" w:cs="Times New Roman"/>
          <w:kern w:val="2"/>
          <w14:ligatures w14:val="standardContextual"/>
        </w:rPr>
        <w:t xml:space="preserve">. </w:t>
      </w:r>
      <w:r w:rsidRPr="004848FE">
        <w:rPr>
          <w:rFonts w:ascii="Times New Roman" w:hAnsi="Times New Roman" w:cs="Times New Roman"/>
          <w:kern w:val="2"/>
          <w14:ligatures w14:val="standardContextual"/>
        </w:rPr>
        <w:t xml:space="preserve">Strategia obowiązuje jeszcze do roku 2029, więc z pewnością uda się zrealizować również jeszcze inne, zawarte w niej zadania. </w:t>
      </w:r>
    </w:p>
    <w:p w14:paraId="51A8936F" w14:textId="3B726F74" w:rsidR="00294A9F" w:rsidRDefault="00CB03B5" w:rsidP="00294A9F">
      <w:pPr>
        <w:spacing w:after="160"/>
        <w:ind w:firstLine="708"/>
        <w:jc w:val="both"/>
        <w:rPr>
          <w:kern w:val="2"/>
          <w14:ligatures w14:val="standardContextual"/>
        </w:rPr>
      </w:pPr>
      <w:r w:rsidRPr="00407866">
        <w:rPr>
          <w:rFonts w:ascii="Times New Roman" w:hAnsi="Times New Roman" w:cs="Times New Roman"/>
          <w:kern w:val="2"/>
          <w14:ligatures w14:val="standardContextual"/>
        </w:rPr>
        <w:t>Wójt Gminy Lichnowy odnosząc się do z</w:t>
      </w:r>
      <w:r w:rsidR="004848FE" w:rsidRPr="004848FE">
        <w:rPr>
          <w:rFonts w:ascii="Times New Roman" w:hAnsi="Times New Roman" w:cs="Times New Roman"/>
          <w:kern w:val="2"/>
          <w14:ligatures w14:val="standardContextual"/>
        </w:rPr>
        <w:t>arzut</w:t>
      </w:r>
      <w:r w:rsidR="00EC579D">
        <w:rPr>
          <w:rFonts w:ascii="Times New Roman" w:hAnsi="Times New Roman" w:cs="Times New Roman"/>
          <w:kern w:val="2"/>
          <w14:ligatures w14:val="standardContextual"/>
        </w:rPr>
        <w:t>u</w:t>
      </w:r>
      <w:r w:rsidR="004848FE" w:rsidRPr="004848FE">
        <w:rPr>
          <w:rFonts w:ascii="Times New Roman" w:hAnsi="Times New Roman" w:cs="Times New Roman"/>
          <w:kern w:val="2"/>
          <w14:ligatures w14:val="standardContextual"/>
        </w:rPr>
        <w:t xml:space="preserve"> zaniechania dbałości o bezpieczeństwo </w:t>
      </w:r>
      <w:r w:rsidR="00EC579D">
        <w:rPr>
          <w:rFonts w:ascii="Times New Roman" w:hAnsi="Times New Roman" w:cs="Times New Roman"/>
          <w:kern w:val="2"/>
          <w14:ligatures w14:val="standardContextual"/>
        </w:rPr>
        <w:br/>
      </w:r>
      <w:r w:rsidR="004848FE" w:rsidRPr="004848FE">
        <w:rPr>
          <w:rFonts w:ascii="Times New Roman" w:hAnsi="Times New Roman" w:cs="Times New Roman"/>
          <w:kern w:val="2"/>
          <w14:ligatures w14:val="standardContextual"/>
        </w:rPr>
        <w:t>w Lisewie Malborskim</w:t>
      </w:r>
      <w:r w:rsidRPr="00407866">
        <w:rPr>
          <w:rFonts w:ascii="Times New Roman" w:hAnsi="Times New Roman" w:cs="Times New Roman"/>
          <w:kern w:val="2"/>
          <w14:ligatures w14:val="standardContextual"/>
        </w:rPr>
        <w:t>, w szczególności na ul. 10 Marca wskazał</w:t>
      </w:r>
      <w:r>
        <w:rPr>
          <w:kern w:val="2"/>
          <w14:ligatures w14:val="standardContextual"/>
        </w:rPr>
        <w:t xml:space="preserve">, że </w:t>
      </w:r>
      <w:r>
        <w:rPr>
          <w:rFonts w:ascii="Times New Roman" w:eastAsia="Times New Roman" w:hAnsi="Times New Roman" w:cs="Times New Roman"/>
          <w:sz w:val="24"/>
          <w:szCs w:val="24"/>
          <w:lang w:eastAsia="pl-PL"/>
        </w:rPr>
        <w:t>d</w:t>
      </w:r>
      <w:r w:rsidR="004848FE" w:rsidRPr="004848FE">
        <w:rPr>
          <w:rFonts w:ascii="Times New Roman" w:eastAsia="Times New Roman" w:hAnsi="Times New Roman" w:cs="Times New Roman"/>
          <w:sz w:val="24"/>
          <w:szCs w:val="24"/>
          <w:lang w:eastAsia="pl-PL"/>
        </w:rPr>
        <w:t xml:space="preserve">rogi powiatowe są utrzymywane przez powiat. Nie jest obligatoryjnym zadaniem gminy przejmowanie tych zadań od innej jednostki, a tego typu porozumienia są działaniem ekstraordynaryjnym, nie obligatoryjnym. </w:t>
      </w:r>
      <w:r w:rsidR="004D5508">
        <w:rPr>
          <w:rFonts w:ascii="Times New Roman" w:eastAsia="Times New Roman" w:hAnsi="Times New Roman" w:cs="Times New Roman"/>
          <w:sz w:val="24"/>
          <w:szCs w:val="24"/>
          <w:lang w:eastAsia="pl-PL"/>
        </w:rPr>
        <w:t>P</w:t>
      </w:r>
      <w:r w:rsidR="004848FE" w:rsidRPr="004848FE">
        <w:rPr>
          <w:rFonts w:ascii="Times New Roman" w:eastAsia="Times New Roman" w:hAnsi="Times New Roman" w:cs="Times New Roman"/>
          <w:sz w:val="24"/>
          <w:szCs w:val="24"/>
          <w:lang w:eastAsia="pl-PL"/>
        </w:rPr>
        <w:t>rzejęcie zadań innych jednostek samorządowych wiąże się z ponoszeniem wyższych kosztów z budżetu gminy. Przekazywanie zadania powiatu do gminy nie wydaje się ponadto celowe i racjonalne, ponieważ powiat dysponując odpowiednimi środkami może efektywnie sam zlecić utrzymanie chodników powiatowych na terenie poszczególnych gmin zlecając to zadanie w drodze postepowania przetargowego. Urząd Gminy Lichnowy przy braku stosownej ilości pracowników, przy założeniu przejęcia zadania powiatu, musiałby zastosować takie samo rozwiązanie tj. zlecenie zadania na zewnątrz. W</w:t>
      </w:r>
      <w:r w:rsidR="004D5508">
        <w:rPr>
          <w:rFonts w:ascii="Times New Roman" w:eastAsia="Times New Roman" w:hAnsi="Times New Roman" w:cs="Times New Roman"/>
          <w:sz w:val="24"/>
          <w:szCs w:val="24"/>
          <w:lang w:eastAsia="pl-PL"/>
        </w:rPr>
        <w:t>ójt poinformował, że w</w:t>
      </w:r>
      <w:r w:rsidR="004848FE" w:rsidRPr="004848FE">
        <w:rPr>
          <w:rFonts w:ascii="Times New Roman" w:eastAsia="Times New Roman" w:hAnsi="Times New Roman" w:cs="Times New Roman"/>
          <w:sz w:val="24"/>
          <w:szCs w:val="24"/>
          <w:lang w:eastAsia="pl-PL"/>
        </w:rPr>
        <w:t xml:space="preserve"> czerwcu </w:t>
      </w:r>
      <w:r w:rsidR="004D5508">
        <w:rPr>
          <w:rFonts w:ascii="Times New Roman" w:eastAsia="Times New Roman" w:hAnsi="Times New Roman" w:cs="Times New Roman"/>
          <w:sz w:val="24"/>
          <w:szCs w:val="24"/>
          <w:lang w:eastAsia="pl-PL"/>
        </w:rPr>
        <w:t xml:space="preserve">2025 </w:t>
      </w:r>
      <w:r w:rsidR="004848FE" w:rsidRPr="004848FE">
        <w:rPr>
          <w:rFonts w:ascii="Times New Roman" w:eastAsia="Times New Roman" w:hAnsi="Times New Roman" w:cs="Times New Roman"/>
          <w:sz w:val="24"/>
          <w:szCs w:val="24"/>
          <w:lang w:eastAsia="pl-PL"/>
        </w:rPr>
        <w:t>roku odbył spotkanie ze Starostą Powiatowym w Malborku, w wyniku którego ustalono, że w sezonie zimowym 2025/2026 Starostwo Powiatowe zleci częściowo odśnieżanie chodników powiatowych, a gmina Lichnowy w miarę swoich możliwości pomoże w realizacji tego zadania, co czyniono. Natomiast co do interwencji w Starostwie Powiatowym w Malborku dotyczących zimowego utrzymania dróg i chodników powiatowych na terenie gminy Lichnowy wyjaśni</w:t>
      </w:r>
      <w:r w:rsidR="004D5508">
        <w:rPr>
          <w:rFonts w:ascii="Times New Roman" w:eastAsia="Times New Roman" w:hAnsi="Times New Roman" w:cs="Times New Roman"/>
          <w:sz w:val="24"/>
          <w:szCs w:val="24"/>
          <w:lang w:eastAsia="pl-PL"/>
        </w:rPr>
        <w:t>ł</w:t>
      </w:r>
      <w:r w:rsidR="004848FE" w:rsidRPr="004848FE">
        <w:rPr>
          <w:rFonts w:ascii="Times New Roman" w:eastAsia="Times New Roman" w:hAnsi="Times New Roman" w:cs="Times New Roman"/>
          <w:sz w:val="24"/>
          <w:szCs w:val="24"/>
          <w:lang w:eastAsia="pl-PL"/>
        </w:rPr>
        <w:t xml:space="preserve">, że interwencje takie były podejmowane na bieżąco przez wyznaczonych pracowników Urzędu Gminy, jak i przez </w:t>
      </w:r>
      <w:r w:rsidR="004D5508">
        <w:rPr>
          <w:rFonts w:ascii="Times New Roman" w:eastAsia="Times New Roman" w:hAnsi="Times New Roman" w:cs="Times New Roman"/>
          <w:sz w:val="24"/>
          <w:szCs w:val="24"/>
          <w:lang w:eastAsia="pl-PL"/>
        </w:rPr>
        <w:t>Wójta</w:t>
      </w:r>
      <w:r w:rsidR="004848FE" w:rsidRPr="004848FE">
        <w:rPr>
          <w:rFonts w:ascii="Times New Roman" w:eastAsia="Times New Roman" w:hAnsi="Times New Roman" w:cs="Times New Roman"/>
          <w:sz w:val="24"/>
          <w:szCs w:val="24"/>
          <w:lang w:eastAsia="pl-PL"/>
        </w:rPr>
        <w:t xml:space="preserve">. Zgłoszenia kierowano </w:t>
      </w:r>
      <w:r w:rsidR="004848FE" w:rsidRPr="004848FE">
        <w:rPr>
          <w:rFonts w:ascii="Times New Roman" w:eastAsiaTheme="majorEastAsia" w:hAnsi="Times New Roman" w:cs="Times New Roman"/>
          <w:sz w:val="24"/>
          <w:szCs w:val="24"/>
          <w:lang w:eastAsia="pl-PL"/>
        </w:rPr>
        <w:t xml:space="preserve">telefonicznie </w:t>
      </w:r>
      <w:r w:rsidR="004D5508">
        <w:rPr>
          <w:rFonts w:ascii="Times New Roman" w:eastAsiaTheme="majorEastAsia" w:hAnsi="Times New Roman" w:cs="Times New Roman"/>
          <w:sz w:val="24"/>
          <w:szCs w:val="24"/>
          <w:lang w:eastAsia="pl-PL"/>
        </w:rPr>
        <w:br/>
      </w:r>
      <w:r w:rsidR="004848FE" w:rsidRPr="004848FE">
        <w:rPr>
          <w:rFonts w:ascii="Times New Roman" w:eastAsiaTheme="majorEastAsia" w:hAnsi="Times New Roman" w:cs="Times New Roman"/>
          <w:sz w:val="24"/>
          <w:szCs w:val="24"/>
          <w:lang w:eastAsia="pl-PL"/>
        </w:rPr>
        <w:t>do Starostwa Powiatowego</w:t>
      </w:r>
      <w:r w:rsidR="004848FE" w:rsidRPr="004848FE">
        <w:rPr>
          <w:rFonts w:ascii="Times New Roman" w:eastAsia="Times New Roman" w:hAnsi="Times New Roman" w:cs="Times New Roman"/>
          <w:sz w:val="24"/>
          <w:szCs w:val="24"/>
          <w:lang w:eastAsia="pl-PL"/>
        </w:rPr>
        <w:t xml:space="preserve">, bezpośrednio do osób odpowiedzialnych za zimowe utrzymanie </w:t>
      </w:r>
      <w:r w:rsidR="004848FE" w:rsidRPr="004848FE">
        <w:rPr>
          <w:rFonts w:ascii="Times New Roman" w:eastAsia="Times New Roman" w:hAnsi="Times New Roman" w:cs="Times New Roman"/>
          <w:sz w:val="24"/>
          <w:szCs w:val="24"/>
          <w:lang w:eastAsia="pl-PL"/>
        </w:rPr>
        <w:lastRenderedPageBreak/>
        <w:t xml:space="preserve">dróg i chodników. Taka forma kontaktu jest </w:t>
      </w:r>
      <w:r w:rsidR="004848FE" w:rsidRPr="004848FE">
        <w:rPr>
          <w:rFonts w:ascii="Times New Roman" w:eastAsiaTheme="majorEastAsia" w:hAnsi="Times New Roman" w:cs="Times New Roman"/>
          <w:sz w:val="24"/>
          <w:szCs w:val="24"/>
          <w:lang w:eastAsia="pl-PL"/>
        </w:rPr>
        <w:t>powszechnie przyjętym, najszybszym</w:t>
      </w:r>
      <w:r w:rsidR="004D5508">
        <w:rPr>
          <w:rFonts w:ascii="Times New Roman" w:eastAsiaTheme="majorEastAsia" w:hAnsi="Times New Roman" w:cs="Times New Roman"/>
          <w:sz w:val="24"/>
          <w:szCs w:val="24"/>
          <w:lang w:eastAsia="pl-PL"/>
        </w:rPr>
        <w:br/>
      </w:r>
      <w:r w:rsidR="004848FE" w:rsidRPr="004848FE">
        <w:rPr>
          <w:rFonts w:ascii="Times New Roman" w:eastAsiaTheme="majorEastAsia" w:hAnsi="Times New Roman" w:cs="Times New Roman"/>
          <w:sz w:val="24"/>
          <w:szCs w:val="24"/>
          <w:lang w:eastAsia="pl-PL"/>
        </w:rPr>
        <w:t xml:space="preserve"> i najskuteczniejszym sposobem zgłaszania interwencji zimowych</w:t>
      </w:r>
      <w:r w:rsidR="004848FE" w:rsidRPr="004848FE">
        <w:rPr>
          <w:rFonts w:ascii="Times New Roman" w:eastAsia="Times New Roman" w:hAnsi="Times New Roman" w:cs="Times New Roman"/>
          <w:sz w:val="24"/>
          <w:szCs w:val="24"/>
          <w:lang w:eastAsia="pl-PL"/>
        </w:rPr>
        <w:t xml:space="preserve">, zwłaszcza w sytuacjach wymagających natychmiastowej reakcji. Praktyka ta jest zgodna z zasadami współpracy między jednostkami samorządu terytorialnego oraz z procedurami stosowanymi przez zarządców dróg. </w:t>
      </w:r>
    </w:p>
    <w:p w14:paraId="0B24C0F6" w14:textId="3273D8B4" w:rsidR="004848FE" w:rsidRPr="004848FE" w:rsidRDefault="00294A9F" w:rsidP="005B1DF5">
      <w:pPr>
        <w:spacing w:after="160"/>
        <w:ind w:firstLine="709"/>
        <w:jc w:val="both"/>
        <w:rPr>
          <w:rFonts w:ascii="Times New Roman" w:hAnsi="Times New Roman" w:cs="Times New Roman"/>
          <w:kern w:val="2"/>
          <w14:ligatures w14:val="standardContextual"/>
        </w:rPr>
      </w:pPr>
      <w:r w:rsidRPr="00294A9F">
        <w:rPr>
          <w:rFonts w:ascii="Times New Roman" w:hAnsi="Times New Roman" w:cs="Times New Roman"/>
          <w:kern w:val="2"/>
          <w14:ligatures w14:val="standardContextual"/>
        </w:rPr>
        <w:t xml:space="preserve">Na koniec swoich wyjaśnień </w:t>
      </w:r>
      <w:r w:rsidR="00601261">
        <w:rPr>
          <w:rFonts w:ascii="Times New Roman" w:hAnsi="Times New Roman" w:cs="Times New Roman"/>
          <w:kern w:val="2"/>
          <w14:ligatures w14:val="standardContextual"/>
        </w:rPr>
        <w:t>W</w:t>
      </w:r>
      <w:r w:rsidRPr="00294A9F">
        <w:rPr>
          <w:rFonts w:ascii="Times New Roman" w:hAnsi="Times New Roman" w:cs="Times New Roman"/>
          <w:kern w:val="2"/>
          <w14:ligatures w14:val="standardContextual"/>
        </w:rPr>
        <w:t>ójt odniósł się do z</w:t>
      </w:r>
      <w:r w:rsidR="004848FE" w:rsidRPr="004848FE">
        <w:rPr>
          <w:rFonts w:ascii="Times New Roman" w:hAnsi="Times New Roman" w:cs="Times New Roman"/>
          <w:kern w:val="2"/>
          <w14:ligatures w14:val="standardContextual"/>
        </w:rPr>
        <w:t>arzut</w:t>
      </w:r>
      <w:r w:rsidR="00EC579D">
        <w:rPr>
          <w:rFonts w:ascii="Times New Roman" w:hAnsi="Times New Roman" w:cs="Times New Roman"/>
          <w:kern w:val="2"/>
          <w14:ligatures w14:val="standardContextual"/>
        </w:rPr>
        <w:t>u</w:t>
      </w:r>
      <w:r w:rsidR="004848FE" w:rsidRPr="004848FE">
        <w:rPr>
          <w:rFonts w:ascii="Times New Roman" w:hAnsi="Times New Roman" w:cs="Times New Roman"/>
          <w:kern w:val="2"/>
          <w14:ligatures w14:val="standardContextual"/>
        </w:rPr>
        <w:t xml:space="preserve"> braku kompetencji w zarządzaniu budżetem. </w:t>
      </w:r>
      <w:r w:rsidR="004848FE" w:rsidRPr="004848FE">
        <w:rPr>
          <w:rFonts w:ascii="Times New Roman" w:eastAsia="Times New Roman" w:hAnsi="Times New Roman" w:cs="Times New Roman"/>
          <w:sz w:val="24"/>
          <w:szCs w:val="24"/>
          <w:lang w:eastAsia="pl-PL"/>
        </w:rPr>
        <w:t>Z</w:t>
      </w:r>
      <w:r>
        <w:rPr>
          <w:rFonts w:ascii="Times New Roman" w:eastAsia="Times New Roman" w:hAnsi="Times New Roman" w:cs="Times New Roman"/>
          <w:sz w:val="24"/>
          <w:szCs w:val="24"/>
          <w:lang w:eastAsia="pl-PL"/>
        </w:rPr>
        <w:t xml:space="preserve">daniem Wójta </w:t>
      </w:r>
      <w:r w:rsidR="004848FE" w:rsidRPr="004848FE">
        <w:rPr>
          <w:rFonts w:ascii="Times New Roman" w:eastAsia="Times New Roman" w:hAnsi="Times New Roman" w:cs="Times New Roman"/>
          <w:sz w:val="24"/>
          <w:szCs w:val="24"/>
          <w:lang w:eastAsia="pl-PL"/>
        </w:rPr>
        <w:t>bardzo łatwo</w:t>
      </w:r>
      <w:r w:rsidR="00EC579D">
        <w:rPr>
          <w:rFonts w:ascii="Times New Roman" w:eastAsia="Times New Roman" w:hAnsi="Times New Roman" w:cs="Times New Roman"/>
          <w:sz w:val="24"/>
          <w:szCs w:val="24"/>
          <w:lang w:eastAsia="pl-PL"/>
        </w:rPr>
        <w:t xml:space="preserve"> formułuje się taki zarzut </w:t>
      </w:r>
      <w:r w:rsidR="004848FE" w:rsidRPr="004848FE">
        <w:rPr>
          <w:rFonts w:ascii="Times New Roman" w:eastAsia="Times New Roman" w:hAnsi="Times New Roman" w:cs="Times New Roman"/>
          <w:sz w:val="24"/>
          <w:szCs w:val="24"/>
          <w:lang w:eastAsia="pl-PL"/>
        </w:rPr>
        <w:t>z perspektywy osoby krytykującej</w:t>
      </w:r>
      <w:r>
        <w:rPr>
          <w:rFonts w:ascii="Times New Roman" w:eastAsia="Times New Roman" w:hAnsi="Times New Roman" w:cs="Times New Roman"/>
          <w:sz w:val="24"/>
          <w:szCs w:val="24"/>
          <w:lang w:eastAsia="pl-PL"/>
        </w:rPr>
        <w:t xml:space="preserve"> . </w:t>
      </w:r>
      <w:r w:rsidR="004848FE" w:rsidRPr="004848FE">
        <w:rPr>
          <w:rFonts w:ascii="Times New Roman" w:eastAsia="Times New Roman" w:hAnsi="Times New Roman" w:cs="Times New Roman"/>
          <w:sz w:val="24"/>
          <w:szCs w:val="24"/>
          <w:lang w:eastAsia="pl-PL"/>
        </w:rPr>
        <w:t xml:space="preserve"> Aby poznać problemy, z którymi boryka się samorząd </w:t>
      </w:r>
      <w:r>
        <w:rPr>
          <w:rFonts w:ascii="Times New Roman" w:eastAsia="Times New Roman" w:hAnsi="Times New Roman" w:cs="Times New Roman"/>
          <w:sz w:val="24"/>
          <w:szCs w:val="24"/>
          <w:lang w:eastAsia="pl-PL"/>
        </w:rPr>
        <w:t xml:space="preserve">gminy Lichnowy </w:t>
      </w:r>
      <w:r w:rsidR="004848FE" w:rsidRPr="004848FE">
        <w:rPr>
          <w:rFonts w:ascii="Times New Roman" w:eastAsia="Times New Roman" w:hAnsi="Times New Roman" w:cs="Times New Roman"/>
          <w:sz w:val="24"/>
          <w:szCs w:val="24"/>
          <w:lang w:eastAsia="pl-PL"/>
        </w:rPr>
        <w:t xml:space="preserve">od wielu lat, należy zgłębić tematykę budżetu, wpływów budżetowych, które gmina posiada, przeanalizować wydatki i obciążenia, które na gminie spoczywają. Zarzut, </w:t>
      </w:r>
      <w:r>
        <w:rPr>
          <w:rFonts w:ascii="Times New Roman" w:eastAsia="Times New Roman" w:hAnsi="Times New Roman" w:cs="Times New Roman"/>
          <w:sz w:val="24"/>
          <w:szCs w:val="24"/>
          <w:lang w:eastAsia="pl-PL"/>
        </w:rPr>
        <w:t>jakoby</w:t>
      </w:r>
      <w:r w:rsidR="004848FE" w:rsidRPr="004848FE">
        <w:rPr>
          <w:rFonts w:ascii="Times New Roman" w:eastAsia="Times New Roman" w:hAnsi="Times New Roman" w:cs="Times New Roman"/>
          <w:sz w:val="24"/>
          <w:szCs w:val="24"/>
          <w:lang w:eastAsia="pl-PL"/>
        </w:rPr>
        <w:t xml:space="preserve"> wójt „nie m</w:t>
      </w:r>
      <w:r>
        <w:rPr>
          <w:rFonts w:ascii="Times New Roman" w:eastAsia="Times New Roman" w:hAnsi="Times New Roman" w:cs="Times New Roman"/>
          <w:sz w:val="24"/>
          <w:szCs w:val="24"/>
          <w:lang w:eastAsia="pl-PL"/>
        </w:rPr>
        <w:t>iał</w:t>
      </w:r>
      <w:r w:rsidR="004848FE" w:rsidRPr="004848FE">
        <w:rPr>
          <w:rFonts w:ascii="Times New Roman" w:eastAsia="Times New Roman" w:hAnsi="Times New Roman" w:cs="Times New Roman"/>
          <w:sz w:val="24"/>
          <w:szCs w:val="24"/>
          <w:lang w:eastAsia="pl-PL"/>
        </w:rPr>
        <w:t xml:space="preserve"> kompetencji w zarządzaniu budżetem” i „nie prowadzi</w:t>
      </w:r>
      <w:r>
        <w:rPr>
          <w:rFonts w:ascii="Times New Roman" w:eastAsia="Times New Roman" w:hAnsi="Times New Roman" w:cs="Times New Roman"/>
          <w:sz w:val="24"/>
          <w:szCs w:val="24"/>
          <w:lang w:eastAsia="pl-PL"/>
        </w:rPr>
        <w:t>ł</w:t>
      </w:r>
      <w:r w:rsidR="004848FE" w:rsidRPr="004848FE">
        <w:rPr>
          <w:rFonts w:ascii="Times New Roman" w:eastAsia="Times New Roman" w:hAnsi="Times New Roman" w:cs="Times New Roman"/>
          <w:sz w:val="24"/>
          <w:szCs w:val="24"/>
          <w:lang w:eastAsia="pl-PL"/>
        </w:rPr>
        <w:t xml:space="preserve"> polityki prorozwojowej”, jest całkowicie oderwany od realiów funkcjonowania gminy wiejskiej i ma charakter czysto demagogiczny. </w:t>
      </w:r>
      <w:r w:rsidR="004848FE" w:rsidRPr="004848FE">
        <w:rPr>
          <w:rFonts w:ascii="Times New Roman" w:eastAsiaTheme="majorEastAsia" w:hAnsi="Times New Roman" w:cs="Times New Roman"/>
          <w:sz w:val="24"/>
          <w:szCs w:val="24"/>
          <w:lang w:eastAsia="pl-PL"/>
        </w:rPr>
        <w:t>Po pierwsze – gmina wiejska ma zupełnie inne warunki finansowe niż gminy zamożniejsze</w:t>
      </w:r>
      <w:r w:rsidR="004848FE" w:rsidRPr="004848FE">
        <w:rPr>
          <w:rFonts w:ascii="Times New Roman" w:eastAsiaTheme="majorEastAsia" w:hAnsi="Times New Roman" w:cs="Times New Roman"/>
          <w:b/>
          <w:bCs/>
          <w:sz w:val="24"/>
          <w:szCs w:val="24"/>
          <w:lang w:eastAsia="pl-PL"/>
        </w:rPr>
        <w:t>.</w:t>
      </w:r>
      <w:r w:rsidR="004848FE" w:rsidRPr="004848FE">
        <w:rPr>
          <w:rFonts w:ascii="Times New Roman" w:eastAsia="Times New Roman" w:hAnsi="Times New Roman" w:cs="Times New Roman"/>
          <w:b/>
          <w:bCs/>
          <w:sz w:val="24"/>
          <w:szCs w:val="24"/>
          <w:lang w:eastAsia="pl-PL"/>
        </w:rPr>
        <w:t xml:space="preserve"> </w:t>
      </w:r>
      <w:r w:rsidR="004848FE" w:rsidRPr="004848FE">
        <w:rPr>
          <w:rFonts w:ascii="Times New Roman" w:eastAsia="Times New Roman" w:hAnsi="Times New Roman" w:cs="Times New Roman"/>
          <w:sz w:val="24"/>
          <w:szCs w:val="24"/>
          <w:lang w:eastAsia="pl-PL"/>
        </w:rPr>
        <w:t xml:space="preserve">Dochody własne są niskie, a możliwości ich zwiększenia – bardzo ograniczone. Jednocześnie katalog zadań obowiązkowych jest taki sam jak w dużych, bogatszych samorządach. Oznacza to, że gmina musi realizować te same usługi publiczne, ale przy znacznie mniejszych środkach. </w:t>
      </w:r>
      <w:r w:rsidR="004848FE" w:rsidRPr="004848FE">
        <w:rPr>
          <w:rFonts w:ascii="Times New Roman" w:eastAsiaTheme="majorEastAsia" w:hAnsi="Times New Roman" w:cs="Times New Roman"/>
          <w:sz w:val="24"/>
          <w:szCs w:val="24"/>
          <w:lang w:eastAsia="pl-PL"/>
        </w:rPr>
        <w:t>Po drugie – wydatki bieżące są w dużej mierze sztywne.</w:t>
      </w:r>
      <w:r w:rsidR="004848FE" w:rsidRPr="004848FE">
        <w:rPr>
          <w:rFonts w:ascii="Times New Roman" w:eastAsia="Times New Roman" w:hAnsi="Times New Roman" w:cs="Times New Roman"/>
          <w:sz w:val="24"/>
          <w:szCs w:val="24"/>
          <w:lang w:eastAsia="pl-PL"/>
        </w:rPr>
        <w:t xml:space="preserve"> To koszty, których nie da się tak po prostu zmniejszyć, bo dotyczą: oświaty, pomocy społecznej, utrzymania infrastruktury, administracji, transportu publicznego, gospodarki odpadami itp. </w:t>
      </w:r>
      <w:r w:rsidR="00601261">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W wielu obszarach gmina nie ma swobody – musi realizować zadania narzucone ustawowo,</w:t>
      </w:r>
      <w:r w:rsidR="00601261">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 xml:space="preserve"> a ich koszty rosną szybciej niż dochody. </w:t>
      </w:r>
      <w:r w:rsidR="004848FE" w:rsidRPr="004848FE">
        <w:rPr>
          <w:rFonts w:ascii="Times New Roman" w:eastAsiaTheme="majorEastAsia" w:hAnsi="Times New Roman" w:cs="Times New Roman"/>
          <w:sz w:val="24"/>
          <w:szCs w:val="24"/>
          <w:lang w:eastAsia="pl-PL"/>
        </w:rPr>
        <w:t>Po trzecie – rozwój w gminie wiejskiej wygląda inaczej niż w gminach bogatych, a</w:t>
      </w:r>
      <w:r w:rsidR="004848FE" w:rsidRPr="004848FE">
        <w:rPr>
          <w:rFonts w:ascii="Times New Roman" w:eastAsiaTheme="majorEastAsia" w:hAnsi="Times New Roman" w:cs="Times New Roman"/>
          <w:b/>
          <w:bCs/>
          <w:sz w:val="24"/>
          <w:szCs w:val="24"/>
          <w:lang w:eastAsia="pl-PL"/>
        </w:rPr>
        <w:t xml:space="preserve"> </w:t>
      </w:r>
      <w:r w:rsidR="004848FE" w:rsidRPr="004848FE">
        <w:rPr>
          <w:rFonts w:ascii="Times New Roman" w:eastAsia="Times New Roman" w:hAnsi="Times New Roman" w:cs="Times New Roman"/>
          <w:sz w:val="24"/>
          <w:szCs w:val="24"/>
          <w:lang w:eastAsia="pl-PL"/>
        </w:rPr>
        <w:t xml:space="preserve">prorozwojowe zarządzanie to także: pozyskiwanie środków zewnętrznych, utrzymywanie stabilności finansowej, stopniowe modernizacje infrastruktury, dbanie o równowagę między potrzebami mieszkańców a realnymi możliwościami budżetu. </w:t>
      </w:r>
      <w:r w:rsidR="00601261">
        <w:rPr>
          <w:rFonts w:ascii="Times New Roman" w:eastAsia="Times New Roman" w:hAnsi="Times New Roman" w:cs="Times New Roman"/>
          <w:sz w:val="24"/>
          <w:szCs w:val="24"/>
          <w:lang w:eastAsia="pl-PL"/>
        </w:rPr>
        <w:br/>
      </w:r>
      <w:r w:rsidR="004848FE" w:rsidRPr="004848FE">
        <w:rPr>
          <w:rFonts w:ascii="Times New Roman" w:eastAsia="Times New Roman" w:hAnsi="Times New Roman" w:cs="Times New Roman"/>
          <w:sz w:val="24"/>
          <w:szCs w:val="24"/>
          <w:lang w:eastAsia="pl-PL"/>
        </w:rPr>
        <w:t xml:space="preserve">To właśnie odpowiedzialność jest fundamentem rozwoju i gwarantem nie podejmowania działań krótkowzrocznych, które mogą zachwiać płynnością finansową gminy i zadłużyć ją na wiele lat. </w:t>
      </w:r>
    </w:p>
    <w:p w14:paraId="1C0B5305" w14:textId="354570C4" w:rsidR="004848FE" w:rsidRPr="004848FE" w:rsidRDefault="00CF5858" w:rsidP="00CF5858">
      <w:pPr>
        <w:spacing w:after="160"/>
        <w:ind w:firstLine="360"/>
        <w:jc w:val="both"/>
        <w:rPr>
          <w:rFonts w:ascii="Times New Roman" w:hAnsi="Times New Roman" w:cs="Times New Roman"/>
          <w:kern w:val="2"/>
          <w14:ligatures w14:val="standardContextual"/>
        </w:rPr>
      </w:pPr>
      <w:r w:rsidRPr="006557DD">
        <w:rPr>
          <w:rFonts w:ascii="Times New Roman" w:hAnsi="Times New Roman" w:cs="Times New Roman"/>
          <w:kern w:val="2"/>
          <w14:ligatures w14:val="standardContextual"/>
        </w:rPr>
        <w:t xml:space="preserve">W odpowiedzi na wniosek skarżącego </w:t>
      </w:r>
      <w:r w:rsidR="004848FE" w:rsidRPr="004848FE">
        <w:rPr>
          <w:rFonts w:ascii="Times New Roman" w:hAnsi="Times New Roman" w:cs="Times New Roman"/>
          <w:kern w:val="2"/>
          <w14:ligatures w14:val="standardContextual"/>
        </w:rPr>
        <w:t>o przedstawienie wykazu wniosków o dofinansowanie zewnętrze, jakie gmina złożyła w latach 2024-2026 na cele infrastruktury społecznej</w:t>
      </w:r>
      <w:r w:rsidRPr="006557DD">
        <w:rPr>
          <w:rFonts w:ascii="Times New Roman" w:hAnsi="Times New Roman" w:cs="Times New Roman"/>
          <w:kern w:val="2"/>
          <w14:ligatures w14:val="standardContextual"/>
        </w:rPr>
        <w:t xml:space="preserve">, Wójt Gminy Lichnowy przedłożył poniższą listę. </w:t>
      </w:r>
    </w:p>
    <w:p w14:paraId="797C9C63" w14:textId="77777777" w:rsidR="004848FE" w:rsidRPr="004848FE" w:rsidRDefault="004848FE" w:rsidP="005B1DF5">
      <w:pPr>
        <w:numPr>
          <w:ilvl w:val="0"/>
          <w:numId w:val="3"/>
        </w:numPr>
        <w:spacing w:after="160"/>
        <w:ind w:left="714" w:hanging="357"/>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Aktywne Sołectwo Pomorskie 2024 r. –  gmina Lichnowy otrzymała w ramach tego konkursu dofinansowanie w wysokości 20.000 zł na doposażenie placu zabaw w Parszewie; wraz własnym wkładem koszt zadania wyniósł 34.661 ,30 zł.</w:t>
      </w:r>
    </w:p>
    <w:p w14:paraId="3C887D4C" w14:textId="77777777" w:rsidR="004848FE" w:rsidRPr="004848FE" w:rsidRDefault="004848FE" w:rsidP="005B1DF5">
      <w:pPr>
        <w:numPr>
          <w:ilvl w:val="0"/>
          <w:numId w:val="3"/>
        </w:numPr>
        <w:spacing w:after="160"/>
        <w:ind w:left="714" w:hanging="357"/>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Aktywne Sołectwo Pomorskie 2025 – gmina Lichnowy przystąpiła do konkursu, w którym złożyła wniosek na dofinansowanie doposażenia placu zabaw w Dąbrowie. Niestety wniosek nie uzyskał dofinansowania.</w:t>
      </w:r>
    </w:p>
    <w:p w14:paraId="5B3BA5D9" w14:textId="77777777" w:rsidR="004848FE" w:rsidRPr="004848FE" w:rsidRDefault="004848FE" w:rsidP="005B1DF5">
      <w:pPr>
        <w:numPr>
          <w:ilvl w:val="0"/>
          <w:numId w:val="3"/>
        </w:numPr>
        <w:spacing w:after="160"/>
        <w:ind w:left="714" w:hanging="357"/>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W 2024 r. ramach nowej perspektywy UE gmina Lichnowy złożyła wniosek dotyczący poprawy efektywności energetycznej i remontu budynku świetlicy w Szymankowie; wniosek nie uzyskał dofinansowania.</w:t>
      </w:r>
    </w:p>
    <w:p w14:paraId="1A565C7D" w14:textId="77777777" w:rsidR="004848FE" w:rsidRPr="004848FE" w:rsidRDefault="004848FE" w:rsidP="005B1DF5">
      <w:pPr>
        <w:numPr>
          <w:ilvl w:val="0"/>
          <w:numId w:val="3"/>
        </w:numPr>
        <w:spacing w:after="160"/>
        <w:ind w:left="714" w:hanging="357"/>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W 2025 r. – złożono wniosek w odpowiedzi na konkurs ogłoszony przez Żuławską Lokalną Grupę Działania w zakresie dostępu do małej infrastruktury publicznej na zakup wyposażenia do świetlicy wiejskiej w Lichnowach – wniosek nie uzyskał dofinansowania. </w:t>
      </w:r>
    </w:p>
    <w:p w14:paraId="7E26D50A" w14:textId="1AF37BEF" w:rsidR="004848FE" w:rsidRPr="004848FE" w:rsidRDefault="004848FE" w:rsidP="005B1DF5">
      <w:pPr>
        <w:numPr>
          <w:ilvl w:val="0"/>
          <w:numId w:val="3"/>
        </w:numPr>
        <w:spacing w:after="160"/>
        <w:ind w:left="714" w:hanging="357"/>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W 2025 r. gmina Lichnowy złożyła wniosek o udzielenie dofinansowania w ramach programu „Mała szkoła” ustanowionego przez Ministerstwo Edukacji na dofinansowanie zakupu </w:t>
      </w:r>
      <w:r w:rsidRPr="004848FE">
        <w:rPr>
          <w:rFonts w:ascii="Times New Roman" w:hAnsi="Times New Roman" w:cs="Times New Roman"/>
          <w:kern w:val="2"/>
          <w14:ligatures w14:val="standardContextual"/>
        </w:rPr>
        <w:lastRenderedPageBreak/>
        <w:t xml:space="preserve">wyposażenia dla Szkoły Podstawowej w Szymankowie na kwotę 50.000 zł; dofinansowanie uzyskano za co szkoła mogła kompleksowo wyposażyć 4 sale lekcyjne ( meble, pomoce dydaktyczne oraz </w:t>
      </w:r>
      <w:r w:rsidR="00285ACE">
        <w:rPr>
          <w:rFonts w:ascii="Times New Roman" w:hAnsi="Times New Roman" w:cs="Times New Roman"/>
          <w:kern w:val="2"/>
          <w14:ligatures w14:val="standardContextual"/>
        </w:rPr>
        <w:t xml:space="preserve">wyposażenie </w:t>
      </w:r>
      <w:r w:rsidRPr="004848FE">
        <w:rPr>
          <w:rFonts w:ascii="Times New Roman" w:hAnsi="Times New Roman" w:cs="Times New Roman"/>
          <w:kern w:val="2"/>
          <w14:ligatures w14:val="standardContextual"/>
        </w:rPr>
        <w:t>2 szatni</w:t>
      </w:r>
      <w:r w:rsidR="00285ACE">
        <w:rPr>
          <w:rFonts w:ascii="Times New Roman" w:hAnsi="Times New Roman" w:cs="Times New Roman"/>
          <w:kern w:val="2"/>
          <w14:ligatures w14:val="standardContextual"/>
        </w:rPr>
        <w:t>)</w:t>
      </w:r>
      <w:r w:rsidRPr="004848FE">
        <w:rPr>
          <w:rFonts w:ascii="Times New Roman" w:hAnsi="Times New Roman" w:cs="Times New Roman"/>
          <w:kern w:val="2"/>
          <w14:ligatures w14:val="standardContextual"/>
        </w:rPr>
        <w:t>.</w:t>
      </w:r>
    </w:p>
    <w:p w14:paraId="32C7D23A" w14:textId="77777777" w:rsidR="004848FE" w:rsidRPr="004848FE" w:rsidRDefault="004848FE" w:rsidP="005B1DF5">
      <w:pPr>
        <w:numPr>
          <w:ilvl w:val="0"/>
          <w:numId w:val="3"/>
        </w:numPr>
        <w:spacing w:after="160"/>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W 2024 r. gmina Lichnowy złożyła wniosek o dofinansowanie w ramach programu Aktywna Szkoła- sprzęt sportowy dla szkół; uzyskano dofinansowanie w wysokości 74.961,76 zł, za które zakupiono sprzęt sportowy do trzech szkół podstawowych na terenie gminy,</w:t>
      </w:r>
    </w:p>
    <w:p w14:paraId="36D8BCA2" w14:textId="77777777" w:rsidR="004848FE" w:rsidRPr="004848FE" w:rsidRDefault="004848FE" w:rsidP="005B1DF5">
      <w:pPr>
        <w:numPr>
          <w:ilvl w:val="0"/>
          <w:numId w:val="3"/>
        </w:numPr>
        <w:spacing w:after="160"/>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W lutym 2026 r. gmina Lichnowy złożyła wniosek w ramach ministerialnego programu „Szatnia na medal 2026” na remont dwóch szatni sportowych w miejscowości Lisewo Malborskie i Lichnowy – wartość projektu 1 mln zł, możliwe dofinansowanie 50% kosztów.</w:t>
      </w:r>
    </w:p>
    <w:p w14:paraId="33C96A38" w14:textId="77777777" w:rsidR="004848FE" w:rsidRDefault="004848FE" w:rsidP="005B1DF5">
      <w:pPr>
        <w:numPr>
          <w:ilvl w:val="0"/>
          <w:numId w:val="3"/>
        </w:numPr>
        <w:spacing w:after="160"/>
        <w:contextualSpacing/>
        <w:jc w:val="both"/>
        <w:rPr>
          <w:rFonts w:ascii="Times New Roman" w:hAnsi="Times New Roman" w:cs="Times New Roman"/>
          <w:kern w:val="2"/>
          <w14:ligatures w14:val="standardContextual"/>
        </w:rPr>
      </w:pPr>
      <w:r w:rsidRPr="004848FE">
        <w:rPr>
          <w:rFonts w:ascii="Times New Roman" w:hAnsi="Times New Roman" w:cs="Times New Roman"/>
          <w:kern w:val="2"/>
          <w14:ligatures w14:val="standardContextual"/>
        </w:rPr>
        <w:t xml:space="preserve">Obecnie gmina przygotowuje się do złożenia wniosku dotyczącego budowy boiska wielofunkcyjnego w Szymankowie (podobnego jak powstało w Lichnowach i Lisewie malborskim) w ramach Programu Rozwoju Infrastruktury Sportowej w Województwach – edycja 2026 ; program przewiduje możliwość dofinansowania dla projektów w wysokości do 60% kosztów kwalifikowalnych. </w:t>
      </w:r>
    </w:p>
    <w:p w14:paraId="1BA74885" w14:textId="1100E865" w:rsidR="002405E9" w:rsidRPr="004848FE" w:rsidRDefault="002405E9" w:rsidP="005B1DF5">
      <w:pPr>
        <w:numPr>
          <w:ilvl w:val="0"/>
          <w:numId w:val="3"/>
        </w:numPr>
        <w:spacing w:after="160"/>
        <w:contextualSpacing/>
        <w:jc w:val="both"/>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W 2026 r. zostanie zlecone wykonanie dokumentacji projektowej rozbudowy świetlicy wiejskiej w Lisewie Malborskim, co stanowi etap przygotowawczy do ubiegania się o środki zewnętrze na  dofinansowanie tego zadania ( np.: z Funduszy Norweskich). </w:t>
      </w:r>
    </w:p>
    <w:p w14:paraId="043BFF37" w14:textId="3EA68907" w:rsidR="0054319C" w:rsidRPr="005B1DF5" w:rsidRDefault="0054319C" w:rsidP="005B1DF5">
      <w:pPr>
        <w:ind w:left="360"/>
        <w:rPr>
          <w:rFonts w:ascii="Times New Roman" w:hAnsi="Times New Roman" w:cs="Times New Roman"/>
        </w:rPr>
      </w:pPr>
    </w:p>
    <w:p w14:paraId="19B00B9E" w14:textId="77777777" w:rsidR="005B1DF5" w:rsidRDefault="005C766D" w:rsidP="00EC579D">
      <w:pPr>
        <w:pStyle w:val="NormalnyWeb"/>
        <w:ind w:firstLine="360"/>
        <w:jc w:val="both"/>
      </w:pPr>
      <w:r>
        <w:t xml:space="preserve">Po zapoznaniu się z treścią skarg oraz wyjaśnieniami złożonymi przez Wójta Gminy Lichnowy, a także po analizie przedstawionych przez skarżącego okoliczności Komisja Skarg, Wniosków i Petycji uznaje zarzuty skarżącego za niezasadne. </w:t>
      </w:r>
    </w:p>
    <w:p w14:paraId="0818FCB1" w14:textId="07291E93" w:rsidR="00DE3917" w:rsidRDefault="005C766D" w:rsidP="00EC579D">
      <w:pPr>
        <w:pStyle w:val="NormalnyWeb"/>
        <w:ind w:firstLine="360"/>
        <w:jc w:val="both"/>
      </w:pPr>
      <w:r>
        <w:t xml:space="preserve">W pierwszej kolejności należy wskazać, że decyzje dotyczące planowania inwestycji gminnych powinny opierać się przede wszystkim na rzeczywistych potrzebach społecznych oraz racjonalnej ocenie możliwości organizacyjnych i finansowych gminy. </w:t>
      </w:r>
      <w:r w:rsidR="004A2149">
        <w:br/>
      </w:r>
      <w:r>
        <w:t xml:space="preserve">Z przeprowadzonych dotychczas konsultacji z mieszkańcami, w tym z ankiety skierowanej do młodych małżeństw wychowujących małe dzieci, jak również ze spotkań z mieszkańcami wynika, że zainteresowanie utworzeniem żłobka na terenie gminy jest obecnie niewielkie. </w:t>
      </w:r>
      <w:r w:rsidR="004A2149">
        <w:br/>
      </w:r>
      <w:r>
        <w:t xml:space="preserve">W związku z powyższym brak jest przesłanek wskazujących na pilną i powszechną potrzebę realizacji takiej inwestycji. Komisja podziela stanowisko Wójta, że realizacja inwestycji – nawet przy atrakcyjnym poziomie dofinansowania – w sytuacji braku realnego zapotrzebowania społecznego nie byłaby działaniem racjonalnym z punktu widzenia gospodarowania środkami publicznymi. Inwestycja taka generowałaby bowiem nie tylko koszty budowy, lecz także późniejsze koszty utrzymania placówki, które obciążałyby budżet gminy niezależnie od faktycznego poziomu wykorzystania miejsc w żłobku. Jednocześnie należy podkreślić, że brak obecnej decyzji o realizacji tego typu inwestycji nie oznacza ignorowania potrzeb mieszkańców ani rezygnacji z monitorowania możliwości pozyskiwania środków z programów rządowych, w tym z programu „Aktywny Maluch”. W przypadku pojawienia się wyraźnego zapotrzebowania społecznego w tym zakresie w przyszłości, kwestia ta może zostać ponownie przeanalizowana przez organy gminy. Komisja zwraca również uwagę, że realizacja takiej inwestycji wiązałaby się z koniecznością rozstrzygnięcia dodatkowych kwestii organizacyjnych, takich jak wybór odpowiedniej lokalizacji czy oszacowanie pełnych kosztów realizacji i późniejszego funkcjonowania placówki. Są to zagadnienia wymagające szczegółowych analiz i odpowiedniego przygotowania. Odnosząc się do zarzutu pozorności działań w zakresie przeprowadzenia ankiety badającej potrzeby mieszkańców, Komisja nie podziela stanowiska skarżącego. Ankieta została przeprowadzona w formie papierowej i skierowana bezpośrednio do młodych małżeństw wychowujących małe dzieci, czyli do grupy mieszkańców, której potencjalnie najbardziej dotyczyłaby kwestia </w:t>
      </w:r>
      <w:r>
        <w:lastRenderedPageBreak/>
        <w:t xml:space="preserve">funkcjonowania żłobka. Taka forma konsultacji umożliwiała dotarcie do właściwej grupy odbiorców oraz zwiększa wiarygodność wyników badania. Przeprowadzenie ankiety wyłącznie w formie internetowej nie dawałoby możliwości weryfikacji, kto faktycznie bierze w niej udział, co mogłoby podważać rzetelność uzyskanych wyników. Komisja nie znajduje również podstaw do przyjęcia zarzutu skarżącego dotyczącego rzekomej odpowiedzialności pracowników urzędu za niewielką frekwencję w konsultacjach społecznych. Frekwencja w tego rodzaju działaniach zależy przede wszystkim od aktywności i zainteresowania mieszkańców, </w:t>
      </w:r>
      <w:r w:rsidR="004A2149">
        <w:br/>
      </w:r>
      <w:r>
        <w:t>a nie wyłącznie od organizacji konsultacji przez urząd. W związku z tym brak jest podstaw do wyciągania wobec pracowników jakichkolwiek konsekwencji służbowych.</w:t>
      </w:r>
      <w:r w:rsidR="00333312">
        <w:t xml:space="preserve"> </w:t>
      </w:r>
      <w:r>
        <w:t>Odnosząc się natomiast do żądania zobowiązania Wójta przez Radę Gminy do natychmiastowego przygotowania wniosku o dofinansowanie w ramach programu „Aktywny Maluch”, Komisja wskazuje, że w świetle wyników przeprowadzonej ankiety oraz dotychczasowego niewielkiego zainteresowania mieszkańców tworzeniem żłobka, podejmowanie takich działań na obecnym etapie nie znajduje uzasadnienia. Przygotowanie i realizacja inwestycji powinny być poprzedzone rzetelną analizą potrzeb społecznych, aby zapewnić racjonalne i odpowiedzialne gospodarowanie środkami publicznymi.</w:t>
      </w:r>
      <w:r w:rsidR="008512E7">
        <w:t xml:space="preserve"> </w:t>
      </w:r>
      <w:r>
        <w:t xml:space="preserve">Mając powyższe na uwadze Komisja uznaje, że działania Wójta w zakresie rozpoznania potrzeb mieszkańców oraz wstrzymania się </w:t>
      </w:r>
      <w:r w:rsidR="004A2149">
        <w:br/>
      </w:r>
      <w:r>
        <w:t>z podejmowaniem decyzji inwestycyjnych do czasu pojawienia się realnego zapotrzebowania społecznego są działaniami uzasadnionymi i mieszczącymi się w granicach prawidłowego wykonywania zadań przez organ wykonawczy gminy.</w:t>
      </w:r>
      <w:r w:rsidR="00DE3917" w:rsidRPr="00DE3917">
        <w:t xml:space="preserve"> </w:t>
      </w:r>
    </w:p>
    <w:p w14:paraId="29DD527B" w14:textId="7858861E" w:rsidR="004A1ADB" w:rsidRDefault="00DE3917" w:rsidP="00183BE9">
      <w:pPr>
        <w:pStyle w:val="NormalnyWeb"/>
        <w:ind w:firstLine="708"/>
        <w:jc w:val="both"/>
      </w:pPr>
      <w:r>
        <w:t xml:space="preserve">Analizując kwestię zarzutu skarżącego w zakresie zimowego utrzymania chodnika </w:t>
      </w:r>
      <w:r w:rsidR="00183BE9">
        <w:br/>
      </w:r>
      <w:r>
        <w:t>w Lisewie Malborskim, Komisja Skarg, Wniosków i Petycji w pierwszej kolejności zwraca uwagę ,że zgodnie z obowiązującymi przepisami prawa utrzymanie dróg powiatowych, w tym znajdujących się przy nich chodników, należy do zadań zarządcy drogi powiatowej, tj. powiatu. Odpowiedzialność za organizację i realizację prac związanych z utrzymaniem zimowym takich ciągów komunikacyjnych spoczywa zatem na właściwych służbach powiatowych. Wójt Gminy podejmował działania informacyjne i interwencyjne wobec właściwych jednostek powiatowych w sytuacjach wymagających reakcji, w szczególności w okresach prowadzenia akcji zimowego utrzymania dróg. Kontakty te miały charakter bieżących uzgodnień roboczych i były prowadzone głównie w formie telefonicznej, co jest powszechną praktyką przy działaniach interwencyjnych wymagających niezwłocznej reakcji. Z uwagi na ich operacyjny charakter nie były one każdorazowo dokumentowane w formie pisemnej, w związku z czym Urząd Gminy nie dysponuje dokumentacją potwierdzającą poszczególne zgłoszenia. Odnosząc się do zarzutu niepodpisania porozumienia ze Starostwem Powiatowym w sprawie przejęcia przez gminę utrzymania przedmiotowego chodnika, należy wskazać, że zawarcie takiego porozumienia skutkowałoby przejęciem przez gminę obowiązku realizacji zadania należącego ustawowo do powiatu, w tym finansowania i organizacji jego wykonania. Analiza możliwości organizacyjnych i finansowych gminy wskazuje, że przejęcie tego zadania nie znajduje pokrycia w budżecie gminy.</w:t>
      </w:r>
      <w:r w:rsidR="00183BE9">
        <w:t xml:space="preserve"> </w:t>
      </w:r>
      <w:r>
        <w:t xml:space="preserve">Jednocześnie Komisja podziela stanowisko Wójta, że powiat dysponując własnymi środkami finansowymi przeznaczonymi na utrzymanie dróg powiatowych oraz możliwością zlecania tego typu usług podmiotom zewnętrznym w trybie przewidzianym przepisami prawa, może </w:t>
      </w:r>
      <w:r w:rsidR="004A2149">
        <w:t>e</w:t>
      </w:r>
      <w:r>
        <w:t xml:space="preserve">fektywnie realizować swoje zadanie własne. Takie rozwiązanie pozwala na skuteczną realizację obowiązków zarządcy drogi powiatowej bez konieczności przenoszenia ich na gminę. Ponadto gmina, dysponując sprzętem komunalnym oraz zapleczem kadrowym przeznaczonym przede wszystkim do utrzymania dróg gminnych, nie posiada zasobów pozwalających na jednoczesne przejęcie i prawidłową realizację dodatkowych obowiązków związanych z utrzymaniem infrastruktury powiatowej, bez uszczerbku dla wykonywania własnych zadań ustawowych. Mając powyższe na uwadze należy stwierdzić, że zarzuty skarżącego dotyczące braku dbałości Wójta o bezpieczeństwo </w:t>
      </w:r>
      <w:r>
        <w:lastRenderedPageBreak/>
        <w:t>mieszkańców poprzez niewspółdziałanie ze Starostwem Powiatowym są nieuzasadnione.</w:t>
      </w:r>
      <w:r w:rsidR="00783E77">
        <w:t xml:space="preserve"> Komisja widzi jednocześnie potrzebę prowadzenia przez samorząd gminy Lichnowy działań, których efektem będzie większa dbałość władz powiatu w zakresie zimowego utrzymania dróg i chodników powiatowych. W tym zakresie Wójt Gminy Lichnowy złożył w swoich wyjaśnieniach deklarację </w:t>
      </w:r>
      <w:r w:rsidR="00391912">
        <w:t>prowadzenia rozmów z władzami powiatu.</w:t>
      </w:r>
    </w:p>
    <w:p w14:paraId="00859D7F" w14:textId="4A4B6B93" w:rsidR="004A1ADB" w:rsidRPr="00F22E05" w:rsidRDefault="004A1ADB" w:rsidP="00A27FB4">
      <w:pPr>
        <w:spacing w:after="160"/>
        <w:ind w:firstLine="708"/>
        <w:jc w:val="both"/>
        <w:rPr>
          <w:rFonts w:ascii="Times New Roman" w:hAnsi="Times New Roman" w:cs="Times New Roman"/>
          <w:kern w:val="2"/>
          <w:sz w:val="24"/>
          <w:szCs w:val="24"/>
          <w14:ligatures w14:val="standardContextual"/>
        </w:rPr>
      </w:pPr>
      <w:r w:rsidRPr="00F22E05">
        <w:rPr>
          <w:rFonts w:ascii="Times New Roman" w:hAnsi="Times New Roman" w:cs="Times New Roman"/>
          <w:sz w:val="24"/>
          <w:szCs w:val="24"/>
        </w:rPr>
        <w:t>Komisja Skarg, Wniosków i Petycji nie podziela przedstawionego w skardze stanowiska dotyczącego braku realizacji inwestycji transportowych tj. budowy trasy rowerowej Pordenowo – Lichnowy- D</w:t>
      </w:r>
      <w:r w:rsidR="007E72C4">
        <w:rPr>
          <w:rFonts w:ascii="Times New Roman" w:hAnsi="Times New Roman" w:cs="Times New Roman"/>
          <w:sz w:val="24"/>
          <w:szCs w:val="24"/>
        </w:rPr>
        <w:t>ą</w:t>
      </w:r>
      <w:r w:rsidRPr="00F22E05">
        <w:rPr>
          <w:rFonts w:ascii="Times New Roman" w:hAnsi="Times New Roman" w:cs="Times New Roman"/>
          <w:sz w:val="24"/>
          <w:szCs w:val="24"/>
        </w:rPr>
        <w:t xml:space="preserve">browa – Lichnówki. Komisja wskazuje, że dokument strategiczny, jakim jest Strategia Rozwoju Gminy, ma charakter planistyczny i wyznacza kierunki rozwoju samorządu w perspektywie wieloletniej. Na etapie jej opracowywania gmina określa cele i zamierzenia inwestycyjne na kilka lat naprzód, nie posiadając jednocześnie pełnej wiedzy co do przyszłych możliwości finansowych budżetu gminy ani dostępności zewnętrznych źródeł finansowania. </w:t>
      </w:r>
      <w:r w:rsidR="00912B30">
        <w:rPr>
          <w:rFonts w:ascii="Times New Roman" w:hAnsi="Times New Roman" w:cs="Times New Roman"/>
          <w:sz w:val="24"/>
          <w:szCs w:val="24"/>
        </w:rPr>
        <w:br/>
      </w:r>
      <w:r w:rsidRPr="00F22E05">
        <w:rPr>
          <w:rFonts w:ascii="Times New Roman" w:hAnsi="Times New Roman" w:cs="Times New Roman"/>
          <w:sz w:val="24"/>
          <w:szCs w:val="24"/>
        </w:rPr>
        <w:t xml:space="preserve">W szczególności dotyczy to inwestycji infrastrukturalnych o wysokiej wartości, takich jak budowa ścieżek rowerowych, których realizacja często uzależniona jest od uzyskania dofinansowania ze środków zewnętrznych. Komisja podkreśla, że część założeń wskazanych w strategii w zakresie rozwoju infrastruktury rowerowej jest obecnie realizowana. </w:t>
      </w:r>
      <w:r w:rsidR="00912B30">
        <w:rPr>
          <w:rFonts w:ascii="Times New Roman" w:hAnsi="Times New Roman" w:cs="Times New Roman"/>
          <w:sz w:val="24"/>
          <w:szCs w:val="24"/>
        </w:rPr>
        <w:br/>
      </w:r>
      <w:r w:rsidR="00A27FB4" w:rsidRPr="00F22E05">
        <w:rPr>
          <w:rFonts w:ascii="Times New Roman" w:hAnsi="Times New Roman" w:cs="Times New Roman"/>
          <w:kern w:val="2"/>
          <w:sz w:val="24"/>
          <w:szCs w:val="24"/>
          <w14:ligatures w14:val="standardContextual"/>
        </w:rPr>
        <w:t xml:space="preserve">W listopadzie 2025 r. Urząd Marszałkowski Województwa Pomorskiego ogłosił nabór wniosków w ramach przedsięwzięcia Pomorskie Trasy Rowerowe Etap 2. Gmina Lichnowy złożyła wniosek w ramach konkursu i 26.02.2026 r. uzyskała informację o  przyznaniu dofinansowanie na budowę ścieżki rowerowej Lichnówki – Dąbrowa w kwocie łącznej 1.564.898,74 zł, co stanowi  95% dofinansowania do kwoty netto ( przy niekwalifikowalnym podatku VAT). 1 kwietnia 2026 r. planowane jest podpisanie umowy o dofinansowanie, przetarg i realizacja odbędą się jeszcze w tym roku. </w:t>
      </w:r>
      <w:r w:rsidR="00A27FB4" w:rsidRPr="00F22E05">
        <w:rPr>
          <w:rFonts w:ascii="Times New Roman" w:hAnsi="Times New Roman" w:cs="Times New Roman"/>
          <w:sz w:val="24"/>
          <w:szCs w:val="24"/>
        </w:rPr>
        <w:t>S</w:t>
      </w:r>
      <w:r w:rsidRPr="00F22E05">
        <w:rPr>
          <w:rFonts w:ascii="Times New Roman" w:hAnsi="Times New Roman" w:cs="Times New Roman"/>
          <w:sz w:val="24"/>
          <w:szCs w:val="24"/>
        </w:rPr>
        <w:t xml:space="preserve">tanowi </w:t>
      </w:r>
      <w:r w:rsidR="00A27FB4" w:rsidRPr="00F22E05">
        <w:rPr>
          <w:rFonts w:ascii="Times New Roman" w:hAnsi="Times New Roman" w:cs="Times New Roman"/>
          <w:sz w:val="24"/>
          <w:szCs w:val="24"/>
        </w:rPr>
        <w:t xml:space="preserve">to </w:t>
      </w:r>
      <w:r w:rsidRPr="00F22E05">
        <w:rPr>
          <w:rFonts w:ascii="Times New Roman" w:hAnsi="Times New Roman" w:cs="Times New Roman"/>
          <w:sz w:val="24"/>
          <w:szCs w:val="24"/>
        </w:rPr>
        <w:t xml:space="preserve">konkretny przykład wdrażania zapisów dokumentu strategicznego. Jednocześnie Komisja zauważa, że wiele innych przedsięwzięć inwestycyjnych zaplanowanych w Strategii Rozwoju Gminy zostało już zrealizowanych. Fakt ten świadczy o tym, że strategia nie jest dokumentem jedynie deklaratywnym czy „martwym”, lecz stanowi realny instrument planowania i prowadzenia polityki rozwojowej gminy, którego zapisy są sukcesywnie wdrażane w miarę posiadanych możliwości organizacyjnych </w:t>
      </w:r>
      <w:r w:rsidR="00912B30">
        <w:rPr>
          <w:rFonts w:ascii="Times New Roman" w:hAnsi="Times New Roman" w:cs="Times New Roman"/>
          <w:sz w:val="24"/>
          <w:szCs w:val="24"/>
        </w:rPr>
        <w:br/>
      </w:r>
      <w:r w:rsidRPr="00F22E05">
        <w:rPr>
          <w:rFonts w:ascii="Times New Roman" w:hAnsi="Times New Roman" w:cs="Times New Roman"/>
          <w:sz w:val="24"/>
          <w:szCs w:val="24"/>
        </w:rPr>
        <w:t>i finansowych.</w:t>
      </w:r>
    </w:p>
    <w:p w14:paraId="25DFFDFD" w14:textId="2D3FD878" w:rsidR="002405E9" w:rsidRDefault="004A1ADB" w:rsidP="007E72C4">
      <w:pPr>
        <w:pStyle w:val="NormalnyWeb"/>
        <w:spacing w:after="160" w:afterAutospacing="0" w:line="276" w:lineRule="auto"/>
        <w:ind w:firstLine="709"/>
        <w:jc w:val="both"/>
      </w:pPr>
      <w:r>
        <w:t xml:space="preserve">Odnosząc się do zarzutu skarżącego dotyczącego niekompetencji Wójta </w:t>
      </w:r>
      <w:r>
        <w:br/>
        <w:t>w zarządzaniu budżetem gminy, Komisja nie znajduje podstaw do potwierdzenia takiej oceny. Wskazywanie przez Wójta na ograniczone możliwości finansowe gminy należy traktować jako element odpowiedzialnego i realistycznego zarządzania finansami publicznymi. Planowanie oraz realizacja inwestycji samorządowych musi uwzględniać rzeczywisty stan budżetu, obowiązujące przepisy dotyczące dyscypliny finansów publicznych oraz konieczność zachowania równowagi pomiędzy potrzebami inwestycyjnymi a bieżącymi zadaniami gminy. Komisja podkreśla, że ostrożne gospodarowanie środkami publicznymi, w tym uzależnianie realizacji kosztownych inwestycji od możliwości pozyskania dofinansowania zewnętrznego, stanowi przejaw racjonalnego i odpowiedzialnego zarządzania finansami gminy, a nie dowód braku kompetencji.</w:t>
      </w:r>
    </w:p>
    <w:p w14:paraId="67AE1422" w14:textId="4B8DB4DA" w:rsidR="002405E9" w:rsidRDefault="002405E9" w:rsidP="001D449E">
      <w:pPr>
        <w:pStyle w:val="isselectedend"/>
        <w:ind w:firstLine="708"/>
        <w:jc w:val="both"/>
      </w:pPr>
      <w:r>
        <w:t xml:space="preserve">Komisja Skarg, Wniosków i Petycji, po przeanalizowaniu przedstawionych materiałów oraz informacji dotyczących działań podejmowanych przez Wójta w zakresie pozyskiwania </w:t>
      </w:r>
      <w:r>
        <w:lastRenderedPageBreak/>
        <w:t xml:space="preserve">środków na rozwój infrastruktury społecznej, wskazuje, że wykaz inwestycji przedstawiony </w:t>
      </w:r>
      <w:r w:rsidR="00735615">
        <w:br/>
      </w:r>
      <w:r>
        <w:t>w odpowiedzi na wniosek skarżącego nie oddaje w pełni skali podejmowanych działań.</w:t>
      </w:r>
      <w:r w:rsidR="00735615">
        <w:t xml:space="preserve"> </w:t>
      </w:r>
      <w:r>
        <w:t>Należy podkreślić, że zakres informacji został ograniczony przez sam wniosek skarżącego, który wskazał ramy czasowe obejmujące lata 2024–2026. Tym samym przedstawione zestawienie obejmuje wyłącznie projekty i działania mieszczące się w tym przedziale czasowym, co nie odzwierciedla całości aktywności Wójta w zakresie pozyskiwania środków finansowych oraz realizacji inwestycji związanych z infrastrukturą społeczną.</w:t>
      </w:r>
      <w:r w:rsidR="00735615">
        <w:t xml:space="preserve"> </w:t>
      </w:r>
      <w:r>
        <w:t xml:space="preserve">Komisja zwraca uwagę, że część przedsięwzięć realizowanych w obecnej kadencji została przygotowana znacznie wcześniej, </w:t>
      </w:r>
      <w:r w:rsidR="00735615">
        <w:br/>
      </w:r>
      <w:r>
        <w:t>a wnioski o dofinansowanie były składane jeszcze przed rokiem 2024. Proces pozyskiwania środków zewnętrznych oraz realizacji inwestycji infrastrukturalnych ma bowiem charakter wieloletni i często obejmuje etap przygotowania dokumentacji, złożenia wniosków, uzyskania dofinansowania oraz realizacji zadania w kolejnych latach budżetowych.</w:t>
      </w:r>
      <w:r w:rsidR="00735615">
        <w:t xml:space="preserve"> </w:t>
      </w:r>
      <w:r>
        <w:t xml:space="preserve">Przykładem takich inwestycji </w:t>
      </w:r>
      <w:r w:rsidR="00735615">
        <w:t xml:space="preserve">w infrastrukturę społeczną </w:t>
      </w:r>
      <w:r>
        <w:t>są m.in. zadania dotyczące budowy dwóch boisk sportowych w Lisewie Malborskim i Lichnowach, a także remontów świetlic wiejskich, których przygotowanie oraz ubieganie się o środki finansowe nastąpiło przed rokiem 2024, natomiast ich realizacja przypadła w całości lub w części na obecną kadencję.</w:t>
      </w:r>
      <w:r w:rsidR="001D449E">
        <w:t xml:space="preserve"> </w:t>
      </w:r>
      <w:r>
        <w:t xml:space="preserve">W związku </w:t>
      </w:r>
      <w:r w:rsidR="001D449E">
        <w:br/>
      </w:r>
      <w:r>
        <w:t>z powyższym Komisja podkreśla, że ocena aktywności Wójta w zakresie pozyskiwania środków na rozwój infrastruktury społecznej wyłącznie w oparciu o zestawienie obejmujące lata 2024–2026 jest niepełna i nie oddaje rzeczywistego zakresu prowadzonych działań.</w:t>
      </w:r>
    </w:p>
    <w:p w14:paraId="7914704E" w14:textId="7211E4E6" w:rsidR="004A1ADB" w:rsidRDefault="00930A81" w:rsidP="004A1ADB">
      <w:pPr>
        <w:pStyle w:val="NormalnyWeb"/>
        <w:jc w:val="both"/>
      </w:pPr>
      <w:r>
        <w:tab/>
        <w:t xml:space="preserve">Reasumując powyższe Komisja Skarg, Wniosków i Petycji zarekomendowała Radzie Gminy Lichnowy uznanie skarg mieszkańca za bezzasadne. </w:t>
      </w:r>
    </w:p>
    <w:p w14:paraId="417AA864" w14:textId="0031AE8D" w:rsidR="00EE1A0F" w:rsidRDefault="00EE1A0F" w:rsidP="00EE1A0F">
      <w:pPr>
        <w:pStyle w:val="NormalnyWeb"/>
        <w:spacing w:after="160" w:afterAutospacing="0" w:line="276" w:lineRule="auto"/>
        <w:ind w:firstLine="708"/>
        <w:jc w:val="both"/>
      </w:pPr>
      <w:r>
        <w:t>W świetle powyższych ustaleń Rada Gminy Lichnowy podziela stanowisko Komisji Skarg, Wniosków i Petycji i uznaje skargi za bezzasadne.</w:t>
      </w:r>
    </w:p>
    <w:p w14:paraId="7F87BCC2" w14:textId="77777777" w:rsidR="00783E77" w:rsidRDefault="00783E77" w:rsidP="004A1ADB">
      <w:pPr>
        <w:pStyle w:val="NormalnyWeb"/>
        <w:jc w:val="both"/>
      </w:pPr>
    </w:p>
    <w:p w14:paraId="02BDB8FC" w14:textId="77777777" w:rsidR="00A70BF8" w:rsidRDefault="00A70BF8" w:rsidP="004A1ADB">
      <w:pPr>
        <w:pStyle w:val="NormalnyWeb"/>
        <w:jc w:val="both"/>
      </w:pPr>
    </w:p>
    <w:p w14:paraId="7A8CA2D5" w14:textId="77777777" w:rsidR="00A70BF8" w:rsidRDefault="00A70BF8" w:rsidP="004A1ADB">
      <w:pPr>
        <w:pStyle w:val="NormalnyWeb"/>
        <w:jc w:val="both"/>
      </w:pPr>
    </w:p>
    <w:p w14:paraId="0D83A45B" w14:textId="52FFA5FC" w:rsidR="00A70BF8" w:rsidRDefault="00A70BF8" w:rsidP="00A70BF8">
      <w:pPr>
        <w:spacing w:line="240" w:lineRule="auto"/>
        <w:jc w:val="both"/>
        <w:rPr>
          <w:rFonts w:ascii="Times New Roman" w:hAnsi="Times New Roman" w:cs="Times New Roman"/>
          <w:u w:val="single"/>
        </w:rPr>
      </w:pPr>
      <w:r>
        <w:rPr>
          <w:rFonts w:ascii="Times New Roman" w:hAnsi="Times New Roman" w:cs="Times New Roman"/>
          <w:u w:val="single"/>
        </w:rPr>
        <w:t>Pouczenie:</w:t>
      </w:r>
    </w:p>
    <w:p w14:paraId="0E44F6AD" w14:textId="77777777" w:rsidR="00A70BF8" w:rsidRDefault="00A70BF8" w:rsidP="00A70BF8">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Zgodnie z art.239 ustawy z dnia 14 czerwca 1960 r. Kodeks postępowania administracyjnego </w:t>
      </w:r>
      <w:r>
        <w:rPr>
          <w:rFonts w:ascii="Times New Roman" w:hAnsi="Times New Roman" w:cs="Times New Roman"/>
          <w:sz w:val="20"/>
          <w:szCs w:val="20"/>
        </w:rPr>
        <w:br/>
        <w:t xml:space="preserve">( </w:t>
      </w:r>
      <w:proofErr w:type="spellStart"/>
      <w:r>
        <w:rPr>
          <w:rFonts w:ascii="Times New Roman" w:hAnsi="Times New Roman" w:cs="Times New Roman"/>
          <w:sz w:val="20"/>
          <w:szCs w:val="20"/>
        </w:rPr>
        <w:t>t.j</w:t>
      </w:r>
      <w:proofErr w:type="spellEnd"/>
      <w:r>
        <w:rPr>
          <w:rFonts w:ascii="Times New Roman" w:hAnsi="Times New Roman" w:cs="Times New Roman"/>
          <w:sz w:val="20"/>
          <w:szCs w:val="20"/>
        </w:rPr>
        <w:t xml:space="preserve">. Dz. U. z 2025 r., poz.1691 ze zm.) w przypadku, gdy skarga, w wyniku jej rozpatrzenia, została uznana za bezzasadną i jej bezzasadność wykazano w odpowiedzi na skargę, a Skarżący ponowił skargę bez wskazania nowych okoliczności – organ właściwy do jej rozpatrzenia może podtrzymać swoje poprzednie stanowisko z odpowiednią adnotacją – bez zawiadamiania Skarżącego. </w:t>
      </w:r>
    </w:p>
    <w:p w14:paraId="3D0D6FED" w14:textId="06B8067F" w:rsidR="00DE3917" w:rsidRDefault="00DE3917" w:rsidP="004A1ADB">
      <w:pPr>
        <w:pStyle w:val="NormalnyWeb"/>
        <w:jc w:val="both"/>
      </w:pPr>
    </w:p>
    <w:p w14:paraId="5B048BD5" w14:textId="2FD1306D" w:rsidR="005C766D" w:rsidRDefault="005C766D" w:rsidP="00DE3917">
      <w:pPr>
        <w:pStyle w:val="isselectedend"/>
        <w:ind w:firstLine="360"/>
        <w:jc w:val="both"/>
      </w:pPr>
    </w:p>
    <w:p w14:paraId="35F8713F" w14:textId="77777777" w:rsidR="00DE3917" w:rsidRDefault="00DE3917" w:rsidP="00DE3917">
      <w:pPr>
        <w:pStyle w:val="isselectedend"/>
        <w:ind w:firstLine="360"/>
        <w:jc w:val="both"/>
      </w:pPr>
    </w:p>
    <w:p w14:paraId="3FA434A5" w14:textId="77777777" w:rsidR="005C766D" w:rsidRPr="006557DD" w:rsidRDefault="005C766D" w:rsidP="00DE3917">
      <w:pPr>
        <w:ind w:firstLine="360"/>
        <w:jc w:val="both"/>
        <w:rPr>
          <w:rFonts w:ascii="Times New Roman" w:hAnsi="Times New Roman" w:cs="Times New Roman"/>
        </w:rPr>
      </w:pPr>
    </w:p>
    <w:sectPr w:rsidR="005C766D" w:rsidRPr="006557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A38E2"/>
    <w:multiLevelType w:val="hybridMultilevel"/>
    <w:tmpl w:val="F8F8C5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B2E0DA8"/>
    <w:multiLevelType w:val="hybridMultilevel"/>
    <w:tmpl w:val="B4C0C1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495328"/>
    <w:multiLevelType w:val="hybridMultilevel"/>
    <w:tmpl w:val="F078CC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9779220">
    <w:abstractNumId w:val="1"/>
  </w:num>
  <w:num w:numId="2" w16cid:durableId="1393583547">
    <w:abstractNumId w:val="0"/>
  </w:num>
  <w:num w:numId="3" w16cid:durableId="1555119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6F"/>
    <w:rsid w:val="00065A87"/>
    <w:rsid w:val="00095759"/>
    <w:rsid w:val="000F3D8D"/>
    <w:rsid w:val="00183BE9"/>
    <w:rsid w:val="001B1944"/>
    <w:rsid w:val="001B4A90"/>
    <w:rsid w:val="001D449E"/>
    <w:rsid w:val="002052C6"/>
    <w:rsid w:val="002405E9"/>
    <w:rsid w:val="00242A4A"/>
    <w:rsid w:val="00285ACE"/>
    <w:rsid w:val="00287786"/>
    <w:rsid w:val="00294A9F"/>
    <w:rsid w:val="00333312"/>
    <w:rsid w:val="00341DDD"/>
    <w:rsid w:val="00342712"/>
    <w:rsid w:val="00361991"/>
    <w:rsid w:val="00391912"/>
    <w:rsid w:val="003D3C46"/>
    <w:rsid w:val="00404157"/>
    <w:rsid w:val="00406ADF"/>
    <w:rsid w:val="00407866"/>
    <w:rsid w:val="00407EC0"/>
    <w:rsid w:val="00412FA0"/>
    <w:rsid w:val="00423D54"/>
    <w:rsid w:val="004309F3"/>
    <w:rsid w:val="004401C1"/>
    <w:rsid w:val="004848FE"/>
    <w:rsid w:val="004936CA"/>
    <w:rsid w:val="004A1ADB"/>
    <w:rsid w:val="004A2149"/>
    <w:rsid w:val="004D5508"/>
    <w:rsid w:val="00524821"/>
    <w:rsid w:val="00532484"/>
    <w:rsid w:val="0054319C"/>
    <w:rsid w:val="00555AD0"/>
    <w:rsid w:val="005661E8"/>
    <w:rsid w:val="005673C9"/>
    <w:rsid w:val="005B1DF5"/>
    <w:rsid w:val="005C766D"/>
    <w:rsid w:val="00601261"/>
    <w:rsid w:val="0064423A"/>
    <w:rsid w:val="00647677"/>
    <w:rsid w:val="006557DD"/>
    <w:rsid w:val="00673115"/>
    <w:rsid w:val="00685403"/>
    <w:rsid w:val="006D3FFF"/>
    <w:rsid w:val="007338C0"/>
    <w:rsid w:val="00735615"/>
    <w:rsid w:val="00783E77"/>
    <w:rsid w:val="007E72C4"/>
    <w:rsid w:val="007F4A9C"/>
    <w:rsid w:val="0084450B"/>
    <w:rsid w:val="008512E7"/>
    <w:rsid w:val="008E6435"/>
    <w:rsid w:val="00912B30"/>
    <w:rsid w:val="00930A81"/>
    <w:rsid w:val="00A27FB4"/>
    <w:rsid w:val="00A457B3"/>
    <w:rsid w:val="00A64DCD"/>
    <w:rsid w:val="00A70BF8"/>
    <w:rsid w:val="00A96554"/>
    <w:rsid w:val="00B209F0"/>
    <w:rsid w:val="00B37279"/>
    <w:rsid w:val="00B722D2"/>
    <w:rsid w:val="00B97FF7"/>
    <w:rsid w:val="00BA6E6F"/>
    <w:rsid w:val="00C23ACC"/>
    <w:rsid w:val="00CB03B5"/>
    <w:rsid w:val="00CC3D16"/>
    <w:rsid w:val="00CD594C"/>
    <w:rsid w:val="00CE390E"/>
    <w:rsid w:val="00CF5858"/>
    <w:rsid w:val="00D83707"/>
    <w:rsid w:val="00D83FFE"/>
    <w:rsid w:val="00DA5ECA"/>
    <w:rsid w:val="00DE3917"/>
    <w:rsid w:val="00E60F10"/>
    <w:rsid w:val="00E658C5"/>
    <w:rsid w:val="00E85D7A"/>
    <w:rsid w:val="00E950CE"/>
    <w:rsid w:val="00EC579D"/>
    <w:rsid w:val="00EE1A0F"/>
    <w:rsid w:val="00EE5C0A"/>
    <w:rsid w:val="00EF23A1"/>
    <w:rsid w:val="00F22E05"/>
    <w:rsid w:val="00F445E6"/>
    <w:rsid w:val="00F72F0C"/>
    <w:rsid w:val="00FC4852"/>
    <w:rsid w:val="00FD1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3B97"/>
  <w15:chartTrackingRefBased/>
  <w15:docId w15:val="{017D3CB3-20AF-4E89-915F-178B5D2D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7FF7"/>
    <w:pPr>
      <w:spacing w:after="200" w:line="276" w:lineRule="auto"/>
    </w:pPr>
    <w:rPr>
      <w:kern w:val="0"/>
      <w14:ligatures w14:val="none"/>
    </w:rPr>
  </w:style>
  <w:style w:type="paragraph" w:styleId="Nagwek1">
    <w:name w:val="heading 1"/>
    <w:basedOn w:val="Normalny"/>
    <w:next w:val="Normalny"/>
    <w:link w:val="Nagwek1Znak"/>
    <w:uiPriority w:val="9"/>
    <w:qFormat/>
    <w:rsid w:val="00BA6E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A6E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A6E6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A6E6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A6E6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A6E6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A6E6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A6E6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A6E6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6E6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A6E6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A6E6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A6E6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A6E6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A6E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A6E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A6E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A6E6F"/>
    <w:rPr>
      <w:rFonts w:eastAsiaTheme="majorEastAsia" w:cstheme="majorBidi"/>
      <w:color w:val="272727" w:themeColor="text1" w:themeTint="D8"/>
    </w:rPr>
  </w:style>
  <w:style w:type="paragraph" w:styleId="Tytu">
    <w:name w:val="Title"/>
    <w:basedOn w:val="Normalny"/>
    <w:next w:val="Normalny"/>
    <w:link w:val="TytuZnak"/>
    <w:uiPriority w:val="10"/>
    <w:qFormat/>
    <w:rsid w:val="00BA6E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A6E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A6E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A6E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A6E6F"/>
    <w:pPr>
      <w:spacing w:before="160"/>
      <w:jc w:val="center"/>
    </w:pPr>
    <w:rPr>
      <w:i/>
      <w:iCs/>
      <w:color w:val="404040" w:themeColor="text1" w:themeTint="BF"/>
    </w:rPr>
  </w:style>
  <w:style w:type="character" w:customStyle="1" w:styleId="CytatZnak">
    <w:name w:val="Cytat Znak"/>
    <w:basedOn w:val="Domylnaczcionkaakapitu"/>
    <w:link w:val="Cytat"/>
    <w:uiPriority w:val="29"/>
    <w:rsid w:val="00BA6E6F"/>
    <w:rPr>
      <w:i/>
      <w:iCs/>
      <w:color w:val="404040" w:themeColor="text1" w:themeTint="BF"/>
    </w:rPr>
  </w:style>
  <w:style w:type="paragraph" w:styleId="Akapitzlist">
    <w:name w:val="List Paragraph"/>
    <w:basedOn w:val="Normalny"/>
    <w:uiPriority w:val="34"/>
    <w:qFormat/>
    <w:rsid w:val="00BA6E6F"/>
    <w:pPr>
      <w:ind w:left="720"/>
      <w:contextualSpacing/>
    </w:pPr>
  </w:style>
  <w:style w:type="character" w:styleId="Wyrnienieintensywne">
    <w:name w:val="Intense Emphasis"/>
    <w:basedOn w:val="Domylnaczcionkaakapitu"/>
    <w:uiPriority w:val="21"/>
    <w:qFormat/>
    <w:rsid w:val="00BA6E6F"/>
    <w:rPr>
      <w:i/>
      <w:iCs/>
      <w:color w:val="2F5496" w:themeColor="accent1" w:themeShade="BF"/>
    </w:rPr>
  </w:style>
  <w:style w:type="paragraph" w:styleId="Cytatintensywny">
    <w:name w:val="Intense Quote"/>
    <w:basedOn w:val="Normalny"/>
    <w:next w:val="Normalny"/>
    <w:link w:val="CytatintensywnyZnak"/>
    <w:uiPriority w:val="30"/>
    <w:qFormat/>
    <w:rsid w:val="00BA6E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A6E6F"/>
    <w:rPr>
      <w:i/>
      <w:iCs/>
      <w:color w:val="2F5496" w:themeColor="accent1" w:themeShade="BF"/>
    </w:rPr>
  </w:style>
  <w:style w:type="character" w:styleId="Odwoanieintensywne">
    <w:name w:val="Intense Reference"/>
    <w:basedOn w:val="Domylnaczcionkaakapitu"/>
    <w:uiPriority w:val="32"/>
    <w:qFormat/>
    <w:rsid w:val="00BA6E6F"/>
    <w:rPr>
      <w:b/>
      <w:bCs/>
      <w:smallCaps/>
      <w:color w:val="2F5496" w:themeColor="accent1" w:themeShade="BF"/>
      <w:spacing w:val="5"/>
    </w:rPr>
  </w:style>
  <w:style w:type="paragraph" w:customStyle="1" w:styleId="isselectedend">
    <w:name w:val="isselectedend"/>
    <w:basedOn w:val="Normalny"/>
    <w:rsid w:val="005C766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5C766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A1A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10</Pages>
  <Words>4828</Words>
  <Characters>28970</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Igor Szczuchniak</cp:lastModifiedBy>
  <cp:revision>97</cp:revision>
  <dcterms:created xsi:type="dcterms:W3CDTF">2026-03-16T09:16:00Z</dcterms:created>
  <dcterms:modified xsi:type="dcterms:W3CDTF">2026-03-19T14:17:00Z</dcterms:modified>
</cp:coreProperties>
</file>